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082BC" w14:textId="77777777" w:rsidR="0093660E" w:rsidRDefault="0093660E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35F082BD" w14:textId="618F9F2C" w:rsidR="0093660E" w:rsidRDefault="00FA691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>Input paper: ENG</w:t>
      </w:r>
      <w:r>
        <w:rPr>
          <w:rFonts w:ascii="Calibri" w:hAnsi="Calibri" w:hint="eastAsia"/>
          <w:lang w:val="en-US" w:eastAsia="zh-CN"/>
        </w:rPr>
        <w:t>20</w:t>
      </w:r>
      <w:r>
        <w:rPr>
          <w:rFonts w:ascii="Calibri" w:hAnsi="Calibri"/>
        </w:rPr>
        <w:t>-3.1.</w:t>
      </w:r>
      <w:r w:rsidR="00DB63C2">
        <w:rPr>
          <w:rFonts w:ascii="Calibri" w:hAnsi="Calibri"/>
        </w:rPr>
        <w:t>2.8</w:t>
      </w:r>
    </w:p>
    <w:p w14:paraId="35F082BE" w14:textId="77777777" w:rsidR="0093660E" w:rsidRDefault="0093660E">
      <w:pPr>
        <w:pStyle w:val="BodyText"/>
        <w:tabs>
          <w:tab w:val="left" w:pos="2835"/>
        </w:tabs>
        <w:rPr>
          <w:rFonts w:ascii="Calibri" w:hAnsi="Calibri"/>
        </w:rPr>
      </w:pPr>
    </w:p>
    <w:p w14:paraId="35F082BF" w14:textId="77777777" w:rsidR="0093660E" w:rsidRDefault="0093660E">
      <w:pPr>
        <w:pStyle w:val="BodyText"/>
        <w:tabs>
          <w:tab w:val="left" w:pos="2835"/>
        </w:tabs>
        <w:rPr>
          <w:rFonts w:ascii="Calibri" w:hAnsi="Calibri"/>
        </w:rPr>
      </w:pPr>
    </w:p>
    <w:p w14:paraId="35F082C0" w14:textId="77777777" w:rsidR="0093660E" w:rsidRDefault="00FA6916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Input paper for the following Committee(s): </w:t>
      </w:r>
      <w:r>
        <w:rPr>
          <w:rFonts w:ascii="Calibri" w:hAnsi="Calibri"/>
        </w:rPr>
        <w:tab/>
      </w:r>
      <w:r>
        <w:rPr>
          <w:rFonts w:ascii="Calibri" w:hAnsi="Calibri"/>
          <w:sz w:val="18"/>
          <w:szCs w:val="18"/>
        </w:rPr>
        <w:t>check as appropriate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</w:rPr>
        <w:tab/>
        <w:t>Purpose of paper:</w:t>
      </w:r>
    </w:p>
    <w:p w14:paraId="35F082C1" w14:textId="77777777" w:rsidR="0093660E" w:rsidRDefault="00FA6916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ARM</w:t>
      </w:r>
      <w:r>
        <w:rPr>
          <w:rFonts w:ascii="Calibri" w:hAnsi="Calibri" w:cs="Arial"/>
        </w:rPr>
        <w:tab/>
        <w:t>X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  <w:lang w:val="en-US"/>
        </w:rPr>
        <w:t>☑</w:t>
      </w:r>
      <w:r>
        <w:rPr>
          <w:rFonts w:ascii="Calibri" w:hAnsi="Calibri" w:cs="Arial"/>
          <w:sz w:val="24"/>
          <w:szCs w:val="24"/>
        </w:rPr>
        <w:t xml:space="preserve">  Input</w:t>
      </w:r>
    </w:p>
    <w:p w14:paraId="35F082C2" w14:textId="77777777" w:rsidR="0093660E" w:rsidRDefault="00FA6916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ENAV</w:t>
      </w:r>
      <w:r>
        <w:rPr>
          <w:rFonts w:ascii="Calibri" w:hAnsi="Calibri" w:cs="Arial"/>
          <w:b/>
          <w:sz w:val="24"/>
          <w:szCs w:val="24"/>
        </w:rPr>
        <w:tab/>
        <w:t>□</w:t>
      </w:r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VTS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>
        <w:rPr>
          <w:rFonts w:ascii="Calibri" w:hAnsi="Calibri" w:cs="Arial"/>
          <w:sz w:val="24"/>
          <w:szCs w:val="24"/>
        </w:rPr>
        <w:t xml:space="preserve">  Information</w:t>
      </w:r>
    </w:p>
    <w:p w14:paraId="35F082C3" w14:textId="77777777" w:rsidR="0093660E" w:rsidRDefault="0093660E">
      <w:pPr>
        <w:pStyle w:val="BodyText"/>
        <w:tabs>
          <w:tab w:val="left" w:pos="2835"/>
        </w:tabs>
        <w:rPr>
          <w:rFonts w:ascii="Calibri" w:hAnsi="Calibri"/>
          <w:color w:val="0070C0"/>
        </w:rPr>
      </w:pPr>
    </w:p>
    <w:p w14:paraId="35F082C4" w14:textId="5ED5DF31" w:rsidR="0093660E" w:rsidRDefault="00FA6916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Agenda item </w:t>
      </w:r>
      <w:r>
        <w:rPr>
          <w:rStyle w:val="FootnoteReference"/>
          <w:rFonts w:ascii="Calibri" w:hAnsi="Calibri"/>
          <w:sz w:val="22"/>
          <w:vertAlign w:val="superscript"/>
        </w:rPr>
        <w:footnoteReference w:id="1"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3.1</w:t>
      </w:r>
    </w:p>
    <w:p w14:paraId="35F082C5" w14:textId="77777777" w:rsidR="0093660E" w:rsidRDefault="00FA6916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Technical Domain / Task Number 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ab/>
        <w:t>WG3 TG-3.3</w:t>
      </w:r>
    </w:p>
    <w:p w14:paraId="35F082C6" w14:textId="77777777" w:rsidR="0093660E" w:rsidRDefault="00FA6916">
      <w:pPr>
        <w:pStyle w:val="BodyText"/>
        <w:tabs>
          <w:tab w:val="left" w:pos="2835"/>
        </w:tabs>
        <w:rPr>
          <w:rFonts w:ascii="Calibri" w:hAnsi="Calibri"/>
          <w:color w:val="FF0000"/>
          <w:lang w:val="en-US" w:eastAsia="zh-CN"/>
        </w:rPr>
      </w:pPr>
      <w:r>
        <w:rPr>
          <w:rFonts w:ascii="Calibri" w:hAnsi="Calibri"/>
        </w:rPr>
        <w:t>Author(s) / 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 w:hint="eastAsia"/>
          <w:lang w:val="en-US" w:eastAsia="zh-CN"/>
        </w:rPr>
        <w:t>CHINA MSA</w:t>
      </w:r>
    </w:p>
    <w:p w14:paraId="35F082C7" w14:textId="77777777" w:rsidR="0093660E" w:rsidRDefault="0093660E">
      <w:pPr>
        <w:pStyle w:val="BodyText"/>
        <w:tabs>
          <w:tab w:val="left" w:pos="2835"/>
        </w:tabs>
        <w:rPr>
          <w:rFonts w:ascii="Calibri" w:hAnsi="Calibri"/>
        </w:rPr>
      </w:pPr>
    </w:p>
    <w:p w14:paraId="35F082C8" w14:textId="77777777" w:rsidR="0093660E" w:rsidRDefault="0093660E">
      <w:pPr>
        <w:pStyle w:val="BodyText"/>
        <w:tabs>
          <w:tab w:val="left" w:pos="2835"/>
        </w:tabs>
        <w:rPr>
          <w:rFonts w:ascii="Calibri" w:hAnsi="Calibri"/>
        </w:rPr>
      </w:pPr>
    </w:p>
    <w:p w14:paraId="35F082C9" w14:textId="77777777" w:rsidR="0093660E" w:rsidRDefault="00FA6916">
      <w:pPr>
        <w:pStyle w:val="BodyText"/>
        <w:spacing w:before="101" w:line="225" w:lineRule="auto"/>
        <w:jc w:val="center"/>
        <w:outlineLvl w:val="0"/>
        <w:rPr>
          <w:rFonts w:asciiTheme="minorHAnsi" w:hAnsiTheme="minorHAnsi" w:cs="SimSun"/>
          <w:b/>
          <w:bCs/>
          <w:color w:val="0070C0"/>
          <w:spacing w:val="3"/>
          <w:sz w:val="31"/>
          <w:szCs w:val="31"/>
          <w:lang w:val="en-US" w:eastAsia="zh-CN"/>
        </w:rPr>
      </w:pPr>
      <w:r>
        <w:rPr>
          <w:rFonts w:asciiTheme="minorHAnsi" w:hAnsiTheme="minorHAnsi" w:cs="SimSun"/>
          <w:b/>
          <w:bCs/>
          <w:color w:val="0070C0"/>
          <w:spacing w:val="3"/>
          <w:sz w:val="31"/>
          <w:szCs w:val="31"/>
          <w:lang w:val="en-US" w:eastAsia="zh-CN"/>
        </w:rPr>
        <w:t>Proposal on Modification of R</w:t>
      </w:r>
      <w:r>
        <w:rPr>
          <w:rFonts w:asciiTheme="minorHAnsi" w:hAnsiTheme="minorHAnsi" w:cs="SimSun" w:hint="eastAsia"/>
          <w:b/>
          <w:bCs/>
          <w:color w:val="0070C0"/>
          <w:spacing w:val="3"/>
          <w:sz w:val="31"/>
          <w:szCs w:val="31"/>
          <w:lang w:val="en-US" w:eastAsia="zh-CN"/>
        </w:rPr>
        <w:t>-</w:t>
      </w:r>
      <w:r>
        <w:rPr>
          <w:rFonts w:asciiTheme="minorHAnsi" w:hAnsiTheme="minorHAnsi" w:cs="SimSun"/>
          <w:b/>
          <w:bCs/>
          <w:color w:val="0070C0"/>
          <w:spacing w:val="3"/>
          <w:sz w:val="31"/>
          <w:szCs w:val="31"/>
        </w:rPr>
        <w:t>101</w:t>
      </w:r>
    </w:p>
    <w:p w14:paraId="35F082CA" w14:textId="77777777" w:rsidR="0093660E" w:rsidRDefault="0093660E">
      <w:pPr>
        <w:pStyle w:val="BodyText"/>
        <w:spacing w:before="101" w:line="225" w:lineRule="auto"/>
        <w:ind w:left="2733"/>
        <w:outlineLvl w:val="0"/>
        <w:rPr>
          <w:rFonts w:asciiTheme="minorHAnsi" w:hAnsiTheme="minorHAnsi" w:cs="SimSun"/>
          <w:b/>
          <w:bCs/>
          <w:color w:val="0070C0"/>
          <w:spacing w:val="3"/>
          <w:sz w:val="24"/>
          <w:szCs w:val="24"/>
        </w:rPr>
      </w:pPr>
    </w:p>
    <w:p w14:paraId="35F082CB" w14:textId="77777777" w:rsidR="0093660E" w:rsidRDefault="00FA6916">
      <w:pPr>
        <w:pStyle w:val="BodyText"/>
        <w:spacing w:after="0"/>
        <w:ind w:left="25"/>
        <w:outlineLvl w:val="0"/>
        <w:rPr>
          <w:rFonts w:asciiTheme="minorHAnsi" w:hAnsiTheme="minorHAnsi" w:cs="SimSun"/>
          <w:sz w:val="24"/>
          <w:szCs w:val="24"/>
        </w:rPr>
      </w:pPr>
      <w:r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</w:rPr>
        <w:t>1.</w:t>
      </w:r>
      <w:r>
        <w:rPr>
          <w:rFonts w:asciiTheme="minorHAnsi" w:hAnsiTheme="minorHAnsi" w:cs="SimSun"/>
          <w:color w:val="4F81BD"/>
          <w:spacing w:val="-5"/>
          <w:sz w:val="24"/>
          <w:szCs w:val="24"/>
        </w:rPr>
        <w:t xml:space="preserve"> </w:t>
      </w:r>
      <w:r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</w:rPr>
        <w:t>SUMMARY</w:t>
      </w:r>
      <w:r>
        <w:rPr>
          <w:rFonts w:asciiTheme="minorHAnsi" w:hAnsiTheme="minorHAnsi" w:cs="SimSun"/>
          <w:color w:val="4F81BD"/>
          <w:spacing w:val="-47"/>
          <w:sz w:val="24"/>
          <w:szCs w:val="24"/>
        </w:rPr>
        <w:t xml:space="preserve"> </w:t>
      </w:r>
    </w:p>
    <w:p w14:paraId="35F082CC" w14:textId="77777777" w:rsidR="0093660E" w:rsidRDefault="00FA6916">
      <w:pPr>
        <w:pStyle w:val="BodyText"/>
        <w:spacing w:after="0"/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</w:pP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This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document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proposes </w:t>
      </w:r>
      <w:proofErr w:type="gramStart"/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 xml:space="preserve">the 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>modification</w:t>
      </w:r>
      <w:proofErr w:type="gramEnd"/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suggestions for up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dating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the</w:t>
      </w:r>
      <w:r>
        <w:rPr>
          <w:rFonts w:asciiTheme="minorHAnsi" w:hAnsiTheme="minorHAnsi" w:cs="SimSun"/>
          <w:i/>
          <w:iCs/>
          <w:color w:val="000000" w:themeColor="text1"/>
          <w:sz w:val="24"/>
          <w:szCs w:val="24"/>
          <w:lang w:val="en-US" w:eastAsia="zh-CN" w:bidi="ar"/>
        </w:rPr>
        <w:t xml:space="preserve"> IALA RECOMMENDATION</w:t>
      </w:r>
      <w:r>
        <w:rPr>
          <w:rFonts w:asciiTheme="minorHAnsi" w:hAnsiTheme="minorHAnsi" w:cs="SimSun" w:hint="eastAsia"/>
          <w:i/>
          <w:iCs/>
          <w:color w:val="000000" w:themeColor="text1"/>
          <w:sz w:val="24"/>
          <w:szCs w:val="24"/>
          <w:lang w:val="en-US" w:eastAsia="zh-CN" w:bidi="ar"/>
        </w:rPr>
        <w:t xml:space="preserve"> R-101: </w:t>
      </w:r>
      <w:r>
        <w:rPr>
          <w:rFonts w:asciiTheme="minorHAnsi" w:hAnsiTheme="minorHAnsi" w:cs="SimSun"/>
          <w:i/>
          <w:iCs/>
          <w:color w:val="000000" w:themeColor="text1"/>
          <w:sz w:val="24"/>
          <w:szCs w:val="24"/>
          <w:lang w:val="en-US" w:eastAsia="zh-CN" w:bidi="ar"/>
        </w:rPr>
        <w:t>Mari</w:t>
      </w:r>
      <w:r>
        <w:rPr>
          <w:rFonts w:asciiTheme="minorHAnsi" w:hAnsiTheme="minorHAnsi" w:cs="SimSun" w:hint="eastAsia"/>
          <w:i/>
          <w:iCs/>
          <w:color w:val="000000" w:themeColor="text1"/>
          <w:sz w:val="24"/>
          <w:szCs w:val="24"/>
          <w:lang w:val="en-US" w:eastAsia="zh-CN" w:bidi="ar"/>
        </w:rPr>
        <w:t>ne</w:t>
      </w:r>
      <w:r>
        <w:rPr>
          <w:rFonts w:asciiTheme="minorHAnsi" w:hAnsiTheme="minorHAnsi" w:cs="SimSun"/>
          <w:i/>
          <w:iCs/>
          <w:color w:val="000000" w:themeColor="text1"/>
          <w:sz w:val="24"/>
          <w:szCs w:val="24"/>
          <w:lang w:val="en-US" w:eastAsia="zh-CN" w:bidi="ar"/>
        </w:rPr>
        <w:t xml:space="preserve"> Radar Beacons (Racons)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>.</w:t>
      </w:r>
    </w:p>
    <w:p w14:paraId="35F082CD" w14:textId="77777777" w:rsidR="0093660E" w:rsidRDefault="0093660E">
      <w:pPr>
        <w:pStyle w:val="BodyText"/>
        <w:spacing w:after="0"/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</w:pPr>
    </w:p>
    <w:p w14:paraId="35F082CE" w14:textId="77777777" w:rsidR="0093660E" w:rsidRDefault="00FA6916">
      <w:pPr>
        <w:pStyle w:val="BodyText"/>
        <w:spacing w:after="0"/>
        <w:ind w:left="25"/>
        <w:outlineLvl w:val="0"/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</w:rPr>
      </w:pPr>
      <w:r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</w:rPr>
        <w:t xml:space="preserve">1.1 Purpose of the document </w:t>
      </w:r>
    </w:p>
    <w:p w14:paraId="35F082CF" w14:textId="77777777" w:rsidR="0093660E" w:rsidRDefault="00FA6916">
      <w:pPr>
        <w:pStyle w:val="BodyText"/>
        <w:spacing w:after="0"/>
        <w:ind w:right="159"/>
        <w:outlineLvl w:val="1"/>
        <w:rPr>
          <w:rFonts w:asciiTheme="minorHAnsi" w:hAnsiTheme="minorHAnsi" w:cs="SimSun"/>
          <w:color w:val="000000" w:themeColor="text1"/>
          <w:spacing w:val="-2"/>
          <w:sz w:val="24"/>
          <w:szCs w:val="24"/>
        </w:rPr>
      </w:pPr>
      <w:r>
        <w:rPr>
          <w:rFonts w:asciiTheme="minorHAnsi" w:hAnsiTheme="minorHAnsi" w:cs="SimSun" w:hint="eastAsia"/>
          <w:color w:val="000000" w:themeColor="text1"/>
          <w:spacing w:val="-2"/>
          <w:sz w:val="24"/>
          <w:szCs w:val="24"/>
          <w:lang w:val="en-US" w:eastAsia="zh-CN"/>
        </w:rPr>
        <w:t xml:space="preserve">This document suggests </w:t>
      </w:r>
      <w:proofErr w:type="gramStart"/>
      <w:r>
        <w:rPr>
          <w:rFonts w:asciiTheme="minorHAnsi" w:hAnsiTheme="minorHAnsi" w:cs="SimSun" w:hint="eastAsia"/>
          <w:color w:val="000000" w:themeColor="text1"/>
          <w:spacing w:val="-2"/>
          <w:sz w:val="24"/>
          <w:szCs w:val="24"/>
          <w:lang w:val="en-US" w:eastAsia="zh-CN"/>
        </w:rPr>
        <w:t>t</w:t>
      </w:r>
      <w:r>
        <w:rPr>
          <w:rFonts w:asciiTheme="minorHAnsi" w:hAnsiTheme="minorHAnsi" w:cs="SimSun"/>
          <w:color w:val="000000" w:themeColor="text1"/>
          <w:spacing w:val="-2"/>
          <w:sz w:val="24"/>
          <w:szCs w:val="24"/>
        </w:rPr>
        <w:t>o consider</w:t>
      </w:r>
      <w:proofErr w:type="gramEnd"/>
      <w:r>
        <w:rPr>
          <w:rFonts w:asciiTheme="minorHAnsi" w:hAnsiTheme="minorHAnsi" w:cs="SimSun"/>
          <w:color w:val="000000" w:themeColor="text1"/>
          <w:spacing w:val="-2"/>
          <w:sz w:val="24"/>
          <w:szCs w:val="24"/>
        </w:rPr>
        <w:t xml:space="preserve"> </w:t>
      </w:r>
      <w:proofErr w:type="gramStart"/>
      <w:r>
        <w:rPr>
          <w:rFonts w:asciiTheme="minorHAnsi" w:hAnsiTheme="minorHAnsi" w:cs="SimSun" w:hint="eastAsia"/>
          <w:color w:val="000000" w:themeColor="text1"/>
          <w:spacing w:val="-2"/>
          <w:sz w:val="24"/>
          <w:szCs w:val="24"/>
          <w:lang w:val="en-US" w:eastAsia="zh-CN"/>
        </w:rPr>
        <w:t>to modify</w:t>
      </w:r>
      <w:proofErr w:type="gramEnd"/>
      <w:r>
        <w:rPr>
          <w:rFonts w:asciiTheme="minorHAnsi" w:hAnsiTheme="minorHAnsi" w:cs="SimSun"/>
          <w:color w:val="000000" w:themeColor="text1"/>
          <w:spacing w:val="-2"/>
          <w:sz w:val="24"/>
          <w:szCs w:val="24"/>
        </w:rPr>
        <w:t xml:space="preserve"> the </w:t>
      </w:r>
      <w:r>
        <w:rPr>
          <w:rFonts w:asciiTheme="minorHAnsi" w:hAnsiTheme="minorHAnsi" w:cs="SimSun"/>
          <w:i/>
          <w:iCs/>
          <w:color w:val="000000" w:themeColor="text1"/>
          <w:spacing w:val="-2"/>
          <w:sz w:val="24"/>
          <w:szCs w:val="24"/>
          <w:lang w:val="en-US" w:eastAsia="zh-CN"/>
        </w:rPr>
        <w:t xml:space="preserve">Recommendation </w:t>
      </w:r>
      <w:r>
        <w:rPr>
          <w:rFonts w:asciiTheme="minorHAnsi" w:hAnsiTheme="minorHAnsi" w:cs="SimSun"/>
          <w:i/>
          <w:iCs/>
          <w:color w:val="000000" w:themeColor="text1"/>
          <w:spacing w:val="-2"/>
          <w:sz w:val="24"/>
          <w:szCs w:val="24"/>
        </w:rPr>
        <w:t>R</w:t>
      </w:r>
      <w:r>
        <w:rPr>
          <w:rFonts w:asciiTheme="minorHAnsi" w:hAnsiTheme="minorHAnsi" w:cs="SimSun" w:hint="eastAsia"/>
          <w:i/>
          <w:iCs/>
          <w:color w:val="000000" w:themeColor="text1"/>
          <w:spacing w:val="-2"/>
          <w:sz w:val="24"/>
          <w:szCs w:val="24"/>
          <w:lang w:val="en-US" w:eastAsia="zh-CN"/>
        </w:rPr>
        <w:t>-</w:t>
      </w:r>
      <w:r>
        <w:rPr>
          <w:rFonts w:asciiTheme="minorHAnsi" w:hAnsiTheme="minorHAnsi" w:cs="SimSun"/>
          <w:i/>
          <w:iCs/>
          <w:color w:val="000000" w:themeColor="text1"/>
          <w:spacing w:val="-2"/>
          <w:sz w:val="24"/>
          <w:szCs w:val="24"/>
        </w:rPr>
        <w:t>101</w:t>
      </w:r>
      <w:r>
        <w:rPr>
          <w:rFonts w:asciiTheme="minorHAnsi" w:hAnsiTheme="minorHAnsi" w:cs="SimSun"/>
          <w:color w:val="000000" w:themeColor="text1"/>
          <w:spacing w:val="-2"/>
          <w:sz w:val="24"/>
          <w:szCs w:val="24"/>
        </w:rPr>
        <w:t xml:space="preserve"> appropriately</w:t>
      </w:r>
      <w:r>
        <w:rPr>
          <w:rFonts w:asciiTheme="minorHAnsi" w:hAnsiTheme="minorHAnsi" w:cs="SimSun" w:hint="eastAsia"/>
          <w:color w:val="000000" w:themeColor="text1"/>
          <w:spacing w:val="-2"/>
          <w:sz w:val="24"/>
          <w:szCs w:val="24"/>
          <w:lang w:val="en-US" w:eastAsia="zh-CN"/>
        </w:rPr>
        <w:t xml:space="preserve"> by </w:t>
      </w:r>
      <w:proofErr w:type="spellStart"/>
      <w:r>
        <w:rPr>
          <w:rFonts w:asciiTheme="minorHAnsi" w:hAnsiTheme="minorHAnsi" w:cs="SimSun" w:hint="eastAsia"/>
          <w:color w:val="000000" w:themeColor="text1"/>
          <w:spacing w:val="-2"/>
          <w:sz w:val="24"/>
          <w:szCs w:val="24"/>
          <w:lang w:val="en-US" w:eastAsia="zh-CN"/>
        </w:rPr>
        <w:t>upgrating</w:t>
      </w:r>
      <w:proofErr w:type="spellEnd"/>
      <w:r>
        <w:rPr>
          <w:rFonts w:asciiTheme="minorHAnsi" w:hAnsiTheme="minorHAnsi" w:cs="SimSun" w:hint="eastAsia"/>
          <w:color w:val="000000" w:themeColor="text1"/>
          <w:spacing w:val="-2"/>
          <w:sz w:val="24"/>
          <w:szCs w:val="24"/>
          <w:lang w:val="en-US" w:eastAsia="zh-CN"/>
        </w:rPr>
        <w:t xml:space="preserve"> the standard of the Racons</w:t>
      </w:r>
      <w:r>
        <w:rPr>
          <w:rFonts w:asciiTheme="minorHAnsi" w:hAnsiTheme="minorHAnsi" w:cs="SimSun"/>
          <w:color w:val="000000" w:themeColor="text1"/>
          <w:spacing w:val="-2"/>
          <w:sz w:val="24"/>
          <w:szCs w:val="24"/>
          <w:lang w:val="en-US" w:eastAsia="zh-CN"/>
        </w:rPr>
        <w:t xml:space="preserve"> </w:t>
      </w:r>
      <w:r>
        <w:rPr>
          <w:rFonts w:asciiTheme="minorHAnsi" w:hAnsiTheme="minorHAnsi" w:cs="SimSun"/>
          <w:color w:val="000000" w:themeColor="text1"/>
          <w:spacing w:val="-2"/>
          <w:sz w:val="24"/>
          <w:szCs w:val="24"/>
        </w:rPr>
        <w:t>to adapt to solid</w:t>
      </w:r>
      <w:r>
        <w:rPr>
          <w:rFonts w:asciiTheme="minorHAnsi" w:hAnsiTheme="minorHAnsi" w:cs="SimSun" w:hint="eastAsia"/>
          <w:color w:val="000000" w:themeColor="text1"/>
          <w:spacing w:val="-2"/>
          <w:sz w:val="24"/>
          <w:szCs w:val="24"/>
          <w:lang w:val="en-US" w:eastAsia="zh-CN"/>
        </w:rPr>
        <w:t>-</w:t>
      </w:r>
      <w:r>
        <w:rPr>
          <w:rFonts w:asciiTheme="minorHAnsi" w:hAnsiTheme="minorHAnsi" w:cs="SimSun"/>
          <w:color w:val="000000" w:themeColor="text1"/>
          <w:spacing w:val="-2"/>
          <w:sz w:val="24"/>
          <w:szCs w:val="24"/>
        </w:rPr>
        <w:t>state radar</w:t>
      </w:r>
      <w:r>
        <w:rPr>
          <w:rFonts w:asciiTheme="minorHAnsi" w:hAnsiTheme="minorHAnsi" w:cs="SimSun"/>
          <w:color w:val="000000" w:themeColor="text1"/>
          <w:spacing w:val="-2"/>
          <w:sz w:val="24"/>
          <w:szCs w:val="24"/>
          <w:lang w:val="en-US" w:eastAsia="zh-CN"/>
        </w:rPr>
        <w:t>s</w:t>
      </w:r>
      <w:r>
        <w:rPr>
          <w:rFonts w:asciiTheme="minorHAnsi" w:hAnsiTheme="minorHAnsi" w:cs="SimSun"/>
          <w:color w:val="000000" w:themeColor="text1"/>
          <w:spacing w:val="-2"/>
          <w:sz w:val="24"/>
          <w:szCs w:val="24"/>
        </w:rPr>
        <w:t>.</w:t>
      </w:r>
    </w:p>
    <w:p w14:paraId="35F082D0" w14:textId="77777777" w:rsidR="0093660E" w:rsidRDefault="0093660E">
      <w:pPr>
        <w:pStyle w:val="BodyText"/>
        <w:spacing w:after="0"/>
        <w:ind w:right="159"/>
        <w:outlineLvl w:val="1"/>
        <w:rPr>
          <w:rFonts w:asciiTheme="minorHAnsi" w:hAnsiTheme="minorHAnsi" w:cs="SimSun"/>
          <w:color w:val="000000" w:themeColor="text1"/>
          <w:spacing w:val="-2"/>
          <w:sz w:val="24"/>
          <w:szCs w:val="24"/>
        </w:rPr>
      </w:pPr>
    </w:p>
    <w:p w14:paraId="35F082D1" w14:textId="77777777" w:rsidR="0093660E" w:rsidRDefault="00FA6916">
      <w:pPr>
        <w:pStyle w:val="BodyText"/>
        <w:spacing w:after="0"/>
        <w:ind w:left="25"/>
        <w:outlineLvl w:val="0"/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</w:rPr>
      </w:pPr>
      <w:r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</w:rPr>
        <w:t>1.2 Related documents</w:t>
      </w:r>
    </w:p>
    <w:p w14:paraId="35F082D2" w14:textId="77777777" w:rsidR="0093660E" w:rsidRDefault="00FA6916">
      <w:pPr>
        <w:pStyle w:val="BodyText"/>
        <w:tabs>
          <w:tab w:val="left" w:pos="440"/>
        </w:tabs>
        <w:spacing w:after="0"/>
        <w:outlineLvl w:val="0"/>
        <w:rPr>
          <w:rFonts w:asciiTheme="minorHAnsi" w:hAnsiTheme="minorHAnsi" w:cs="SimSun"/>
          <w:sz w:val="24"/>
          <w:szCs w:val="24"/>
        </w:rPr>
      </w:pPr>
      <w:r>
        <w:rPr>
          <w:rFonts w:asciiTheme="minorHAnsi" w:hAnsiTheme="minorHAnsi" w:cs="SimSun"/>
          <w:sz w:val="24"/>
          <w:szCs w:val="24"/>
          <w:lang w:val="en-US" w:eastAsia="zh-CN"/>
        </w:rPr>
        <w:t>R-101 MARINE RADAR BEACONS (RACONS)</w:t>
      </w:r>
      <w:r>
        <w:rPr>
          <w:rFonts w:asciiTheme="minorHAnsi" w:hAnsiTheme="minorHAnsi" w:cs="SimSun"/>
          <w:sz w:val="24"/>
          <w:szCs w:val="24"/>
          <w:lang w:val="en-US" w:eastAsia="zh-CN"/>
        </w:rPr>
        <w:br/>
      </w:r>
    </w:p>
    <w:p w14:paraId="35F082D3" w14:textId="77777777" w:rsidR="0093660E" w:rsidRDefault="00FA6916">
      <w:pPr>
        <w:pStyle w:val="BodyText"/>
        <w:numPr>
          <w:ilvl w:val="0"/>
          <w:numId w:val="16"/>
        </w:numPr>
        <w:spacing w:after="0"/>
        <w:ind w:left="11"/>
        <w:outlineLvl w:val="0"/>
        <w:rPr>
          <w:rFonts w:asciiTheme="minorHAnsi" w:hAnsiTheme="minorHAnsi" w:cs="SimSun"/>
          <w:b/>
          <w:bCs/>
          <w:color w:val="4F81BD"/>
          <w:spacing w:val="-3"/>
          <w:sz w:val="24"/>
          <w:szCs w:val="24"/>
        </w:rPr>
      </w:pPr>
      <w:r>
        <w:rPr>
          <w:rFonts w:asciiTheme="minorHAnsi" w:hAnsiTheme="minorHAnsi" w:cs="SimSun"/>
          <w:b/>
          <w:bCs/>
          <w:color w:val="4F81BD"/>
          <w:spacing w:val="-3"/>
          <w:sz w:val="24"/>
          <w:szCs w:val="24"/>
        </w:rPr>
        <w:t>BACKGROUND</w:t>
      </w:r>
      <w:r>
        <w:rPr>
          <w:rFonts w:asciiTheme="minorHAnsi" w:hAnsiTheme="minorHAnsi" w:cs="SimSun"/>
          <w:color w:val="4F81BD"/>
          <w:spacing w:val="-3"/>
          <w:sz w:val="24"/>
          <w:szCs w:val="24"/>
        </w:rPr>
        <w:t xml:space="preserve"> </w:t>
      </w:r>
    </w:p>
    <w:p w14:paraId="35F082D4" w14:textId="77777777" w:rsidR="0093660E" w:rsidRDefault="00FA6916">
      <w:pPr>
        <w:pStyle w:val="BodyText"/>
        <w:spacing w:after="0"/>
        <w:ind w:left="25"/>
        <w:outlineLvl w:val="0"/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</w:pPr>
      <w:r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  <w:t>2.1 ENG</w:t>
      </w:r>
      <w:r>
        <w:rPr>
          <w:rFonts w:asciiTheme="minorHAnsi" w:hAnsiTheme="minorHAnsi" w:cs="SimSun" w:hint="eastAsia"/>
          <w:b/>
          <w:bCs/>
          <w:color w:val="4F81BD"/>
          <w:spacing w:val="-5"/>
          <w:sz w:val="24"/>
          <w:szCs w:val="24"/>
          <w:lang w:val="en-US" w:eastAsia="zh-CN"/>
        </w:rPr>
        <w:t xml:space="preserve"> </w:t>
      </w:r>
      <w:r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  <w:t>16</w:t>
      </w:r>
    </w:p>
    <w:p w14:paraId="35F082D5" w14:textId="77777777" w:rsidR="0093660E" w:rsidRDefault="00FA6916">
      <w:pPr>
        <w:pStyle w:val="BodyText"/>
        <w:spacing w:after="0"/>
        <w:ind w:right="39"/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</w:pPr>
      <w:r>
        <w:rPr>
          <w:rFonts w:asciiTheme="minorHAnsi" w:hAnsiTheme="minorHAnsi" w:cs="SimSun" w:hint="eastAsia"/>
          <w:color w:val="000000" w:themeColor="text1"/>
          <w:spacing w:val="-5"/>
          <w:sz w:val="24"/>
          <w:szCs w:val="24"/>
          <w:lang w:val="en-US" w:eastAsia="zh-CN"/>
        </w:rPr>
        <w:t xml:space="preserve">The </w:t>
      </w:r>
      <w: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  <w:t>ENG</w:t>
      </w:r>
      <w:r>
        <w:rPr>
          <w:rFonts w:asciiTheme="minorHAnsi" w:hAnsiTheme="minorHAnsi" w:cs="SimSun" w:hint="eastAsia"/>
          <w:color w:val="000000" w:themeColor="text1"/>
          <w:spacing w:val="-5"/>
          <w:sz w:val="24"/>
          <w:szCs w:val="24"/>
          <w:lang w:val="en-US" w:eastAsia="zh-CN"/>
        </w:rPr>
        <w:t xml:space="preserve"> Committee at its </w:t>
      </w:r>
      <w: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  <w:t>16</w:t>
      </w:r>
      <w:r>
        <w:rPr>
          <w:rFonts w:asciiTheme="minorHAnsi" w:hAnsiTheme="minorHAnsi" w:cs="SimSun" w:hint="eastAsia"/>
          <w:color w:val="000000" w:themeColor="text1"/>
          <w:spacing w:val="-5"/>
          <w:sz w:val="24"/>
          <w:szCs w:val="24"/>
          <w:vertAlign w:val="superscript"/>
          <w:lang w:val="en-US" w:eastAsia="zh-CN"/>
        </w:rPr>
        <w:t>th</w:t>
      </w:r>
      <w:r>
        <w:rPr>
          <w:rFonts w:asciiTheme="minorHAnsi" w:hAnsiTheme="minorHAnsi" w:cs="SimSun" w:hint="eastAsia"/>
          <w:color w:val="000000" w:themeColor="text1"/>
          <w:spacing w:val="-5"/>
          <w:sz w:val="24"/>
          <w:szCs w:val="24"/>
          <w:lang w:val="en-US" w:eastAsia="zh-CN"/>
        </w:rPr>
        <w:t xml:space="preserve"> session </w:t>
      </w:r>
      <w: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  <w:t>discussed the updating of existing IALA Racon documents (R</w:t>
      </w:r>
      <w:r>
        <w:rPr>
          <w:rFonts w:asciiTheme="minorHAnsi" w:hAnsiTheme="minorHAnsi" w:cs="SimSun" w:hint="eastAsia"/>
          <w:color w:val="000000" w:themeColor="text1"/>
          <w:spacing w:val="-5"/>
          <w:sz w:val="24"/>
          <w:szCs w:val="24"/>
          <w:lang w:val="en-US" w:eastAsia="zh-CN"/>
        </w:rPr>
        <w:t>-</w:t>
      </w:r>
      <w: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  <w:t>101, G1010, R0146) and noted that the work is planned for 2023-2027.</w:t>
      </w:r>
    </w:p>
    <w:p w14:paraId="35F082D6" w14:textId="77777777" w:rsidR="0093660E" w:rsidRDefault="0093660E">
      <w:pPr>
        <w:pStyle w:val="BodyText"/>
        <w:spacing w:after="0"/>
        <w:ind w:right="39"/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</w:pPr>
    </w:p>
    <w:p w14:paraId="35F082D7" w14:textId="77777777" w:rsidR="0093660E" w:rsidRDefault="00FA6916">
      <w:pPr>
        <w:pStyle w:val="BodyText"/>
        <w:spacing w:after="0"/>
        <w:ind w:left="25"/>
        <w:outlineLvl w:val="0"/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</w:pPr>
      <w:r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  <w:t>2.2 ENG</w:t>
      </w:r>
      <w:r>
        <w:rPr>
          <w:rFonts w:asciiTheme="minorHAnsi" w:hAnsiTheme="minorHAnsi" w:cs="SimSun" w:hint="eastAsia"/>
          <w:b/>
          <w:bCs/>
          <w:color w:val="4F81BD"/>
          <w:spacing w:val="-5"/>
          <w:sz w:val="24"/>
          <w:szCs w:val="24"/>
          <w:lang w:val="en-US" w:eastAsia="zh-CN"/>
        </w:rPr>
        <w:t xml:space="preserve"> </w:t>
      </w:r>
      <w:r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  <w:t>17</w:t>
      </w:r>
    </w:p>
    <w:p w14:paraId="35F082D8" w14:textId="77777777" w:rsidR="0093660E" w:rsidRDefault="00FA6916">
      <w:pPr>
        <w:pStyle w:val="Title"/>
        <w:spacing w:before="0" w:after="0"/>
        <w:jc w:val="both"/>
        <w:rPr>
          <w:rFonts w:asciiTheme="minorHAnsi" w:hAnsiTheme="minorHAnsi" w:cs="SimSun"/>
          <w:b w:val="0"/>
          <w:bCs w:val="0"/>
          <w:color w:val="000000" w:themeColor="text1"/>
          <w:spacing w:val="-5"/>
          <w:sz w:val="24"/>
          <w:szCs w:val="24"/>
          <w:lang w:val="en-US" w:eastAsia="zh-CN"/>
        </w:rPr>
      </w:pPr>
      <w:r>
        <w:rPr>
          <w:rFonts w:asciiTheme="minorHAnsi" w:hAnsiTheme="minorHAnsi" w:cs="SimSun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</w:rPr>
        <w:t>During ENG</w:t>
      </w:r>
      <w:r>
        <w:rPr>
          <w:rFonts w:asciiTheme="minorHAnsi" w:hAnsiTheme="minorHAnsi" w:cs="SimSun" w:hint="eastAsia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asciiTheme="minorHAnsi" w:hAnsiTheme="minorHAnsi" w:cs="SimSun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</w:rPr>
        <w:t>17</w:t>
      </w:r>
      <w:proofErr w:type="gramStart"/>
      <w:r>
        <w:rPr>
          <w:rFonts w:asciiTheme="minorHAnsi" w:hAnsiTheme="minorHAnsi" w:cs="SimSun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</w:rPr>
        <w:t>，</w:t>
      </w:r>
      <w:r>
        <w:rPr>
          <w:rFonts w:asciiTheme="minorHAnsi" w:hAnsiTheme="minorHAnsi" w:cs="SimSun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</w:rPr>
        <w:t>IALA</w:t>
      </w:r>
      <w:proofErr w:type="gramEnd"/>
      <w:r>
        <w:rPr>
          <w:rFonts w:asciiTheme="minorHAnsi" w:hAnsiTheme="minorHAnsi" w:cs="SimSun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</w:rPr>
        <w:t xml:space="preserve"> Secretariat </w:t>
      </w:r>
      <w:r>
        <w:rPr>
          <w:rFonts w:asciiTheme="minorHAnsi" w:hAnsiTheme="minorHAnsi" w:cs="SimSun" w:hint="eastAsia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</w:rPr>
        <w:t>p</w:t>
      </w:r>
      <w:r>
        <w:rPr>
          <w:rFonts w:asciiTheme="minorHAnsi" w:hAnsiTheme="minorHAnsi" w:cs="SimSun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</w:rPr>
        <w:t>roposed for reformatting Recommendation R-101</w:t>
      </w:r>
      <w:r>
        <w:rPr>
          <w:rFonts w:asciiTheme="minorHAnsi" w:hAnsiTheme="minorHAnsi" w:cs="SimSun" w:hint="eastAsia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</w:rPr>
        <w:t>, since</w:t>
      </w:r>
      <w:r>
        <w:rPr>
          <w:rFonts w:asciiTheme="minorHAnsi" w:hAnsiTheme="minorHAnsi" w:cs="SimSun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asciiTheme="minorHAnsi" w:hAnsiTheme="minorHAnsi" w:cs="SimSun" w:hint="eastAsia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</w:rPr>
        <w:t xml:space="preserve">the original version included a very long annex, which does not conform to the new format of the Recommendation. Therefore, it was planned to delete the latter part of the R-101 and convert the content into the new Guideline: </w:t>
      </w:r>
      <w:r>
        <w:rPr>
          <w:rFonts w:ascii="SimSun" w:hAnsi="SimSun" w:cs="SimSun" w:hint="eastAsia"/>
          <w:b w:val="0"/>
          <w:bCs w:val="0"/>
          <w:i/>
          <w:iCs/>
          <w:color w:val="000000" w:themeColor="text1"/>
          <w:kern w:val="0"/>
          <w:sz w:val="24"/>
          <w:szCs w:val="24"/>
          <w:lang w:val="en-US" w:eastAsia="zh-CN" w:bidi="ar"/>
        </w:rPr>
        <w:t>Draft IALA Guideline 11xx Technical Characteristics and Guidance on the use of Racons (to accompany Recommendation R-101</w:t>
      </w:r>
      <w:proofErr w:type="gramStart"/>
      <w:r>
        <w:rPr>
          <w:rFonts w:ascii="SimSun" w:hAnsi="SimSun" w:cs="SimSun" w:hint="eastAsia"/>
          <w:b w:val="0"/>
          <w:bCs w:val="0"/>
          <w:i/>
          <w:iCs/>
          <w:color w:val="000000" w:themeColor="text1"/>
          <w:kern w:val="0"/>
          <w:sz w:val="24"/>
          <w:szCs w:val="24"/>
          <w:lang w:val="en-US" w:eastAsia="zh-CN" w:bidi="ar"/>
        </w:rPr>
        <w:t>)  Marine</w:t>
      </w:r>
      <w:proofErr w:type="gramEnd"/>
      <w:r>
        <w:rPr>
          <w:rFonts w:ascii="SimSun" w:hAnsi="SimSun" w:cs="SimSun" w:hint="eastAsia"/>
          <w:b w:val="0"/>
          <w:bCs w:val="0"/>
          <w:i/>
          <w:iCs/>
          <w:color w:val="000000" w:themeColor="text1"/>
          <w:kern w:val="0"/>
          <w:sz w:val="24"/>
          <w:szCs w:val="24"/>
          <w:lang w:val="en-US" w:eastAsia="zh-CN" w:bidi="ar"/>
        </w:rPr>
        <w:t xml:space="preserve">  Radar Beacons (Racon)</w:t>
      </w:r>
      <w:r>
        <w:rPr>
          <w:rFonts w:asciiTheme="minorHAnsi" w:hAnsiTheme="minorHAnsi" w:cs="SimSun" w:hint="eastAsia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</w:rPr>
        <w:t xml:space="preserve"> . The text is </w:t>
      </w:r>
      <w:proofErr w:type="gramStart"/>
      <w:r>
        <w:rPr>
          <w:rFonts w:asciiTheme="minorHAnsi" w:hAnsiTheme="minorHAnsi" w:cs="SimSun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</w:rPr>
        <w:t>as  follows</w:t>
      </w:r>
      <w:proofErr w:type="gramEnd"/>
      <w:r>
        <w:rPr>
          <w:rFonts w:asciiTheme="minorHAnsi" w:hAnsiTheme="minorHAnsi" w:cs="SimSun"/>
          <w:b w:val="0"/>
          <w:bCs w:val="0"/>
          <w:color w:val="000000" w:themeColor="text1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asciiTheme="minorHAnsi" w:hAnsiTheme="minorHAnsi" w:cs="SimSun"/>
          <w:b w:val="0"/>
          <w:bCs w:val="0"/>
          <w:color w:val="000000" w:themeColor="text1"/>
          <w:spacing w:val="-5"/>
          <w:sz w:val="24"/>
          <w:szCs w:val="24"/>
          <w:lang w:val="en-US" w:eastAsia="zh-CN"/>
        </w:rPr>
        <w:t>（</w:t>
      </w:r>
      <w:r>
        <w:rPr>
          <w:rFonts w:asciiTheme="minorHAnsi" w:hAnsiTheme="minorHAnsi" w:cs="SimSun"/>
          <w:b w:val="0"/>
          <w:bCs w:val="0"/>
          <w:color w:val="000000" w:themeColor="text1"/>
          <w:spacing w:val="-5"/>
          <w:sz w:val="24"/>
          <w:szCs w:val="24"/>
          <w:lang w:val="en-US" w:eastAsia="zh-CN"/>
        </w:rPr>
        <w:t xml:space="preserve">please refer to </w:t>
      </w:r>
      <w:r>
        <w:rPr>
          <w:rFonts w:asciiTheme="minorHAnsi" w:hAnsiTheme="minorHAnsi" w:cs="SimSun"/>
          <w:b w:val="0"/>
          <w:bCs w:val="0"/>
          <w:color w:val="000000" w:themeColor="text1"/>
          <w:spacing w:val="-5"/>
          <w:sz w:val="24"/>
          <w:szCs w:val="24"/>
        </w:rPr>
        <w:t>ENAV20-13.8</w:t>
      </w:r>
      <w:r>
        <w:rPr>
          <w:rFonts w:asciiTheme="minorHAnsi" w:hAnsiTheme="minorHAnsi" w:cs="SimSun"/>
          <w:b w:val="0"/>
          <w:bCs w:val="0"/>
          <w:color w:val="000000" w:themeColor="text1"/>
          <w:spacing w:val="-5"/>
          <w:sz w:val="24"/>
          <w:szCs w:val="24"/>
          <w:lang w:val="en-US" w:eastAsia="zh-CN"/>
        </w:rPr>
        <w:t xml:space="preserve"> </w:t>
      </w:r>
      <w:r>
        <w:rPr>
          <w:rFonts w:asciiTheme="minorHAnsi" w:hAnsiTheme="minorHAnsi" w:cs="SimSun"/>
          <w:b w:val="0"/>
          <w:bCs w:val="0"/>
          <w:color w:val="000000" w:themeColor="text1"/>
          <w:spacing w:val="-5"/>
          <w:sz w:val="24"/>
          <w:szCs w:val="24"/>
        </w:rPr>
        <w:t>Proposal for reformatting Recommendation R-101</w:t>
      </w:r>
      <w:r>
        <w:rPr>
          <w:rFonts w:asciiTheme="minorHAnsi" w:hAnsiTheme="minorHAnsi" w:cs="SimSun"/>
          <w:b w:val="0"/>
          <w:bCs w:val="0"/>
          <w:color w:val="000000" w:themeColor="text1"/>
          <w:spacing w:val="-5"/>
          <w:sz w:val="24"/>
          <w:szCs w:val="24"/>
          <w:lang w:eastAsia="zh-CN"/>
        </w:rPr>
        <w:t>）</w:t>
      </w:r>
    </w:p>
    <w:p w14:paraId="35F082D9" w14:textId="77777777" w:rsidR="0093660E" w:rsidRDefault="00FA6916">
      <w:pPr>
        <w:pStyle w:val="BodyText"/>
        <w:spacing w:after="0"/>
        <w:ind w:right="40"/>
        <w:rPr>
          <w:rFonts w:asciiTheme="minorHAnsi" w:hAnsiTheme="minorHAnsi" w:cs="SimSun"/>
          <w:color w:val="000000" w:themeColor="text1"/>
          <w:spacing w:val="-5"/>
          <w:sz w:val="24"/>
          <w:szCs w:val="24"/>
        </w:rPr>
      </w:pPr>
      <w:r>
        <w:rPr>
          <w:rFonts w:asciiTheme="minorHAnsi" w:hAnsiTheme="minorHAnsi" w:cs="SimSun"/>
          <w:color w:val="000000" w:themeColor="text1"/>
          <w:spacing w:val="-5"/>
          <w:sz w:val="24"/>
          <w:szCs w:val="24"/>
        </w:rPr>
        <w:lastRenderedPageBreak/>
        <w:t>Text of annex part 1 retained but the annex removed. This needs to be condensed into a set of</w:t>
      </w:r>
      <w:r>
        <w:rPr>
          <w:rFonts w:asciiTheme="minorHAnsi" w:hAnsiTheme="minorHAnsi" w:cs="SimSun" w:hint="eastAsia"/>
          <w:color w:val="000000" w:themeColor="text1"/>
          <w:spacing w:val="-5"/>
          <w:sz w:val="24"/>
          <w:szCs w:val="24"/>
          <w:lang w:val="en-US" w:eastAsia="zh-CN"/>
        </w:rPr>
        <w:t xml:space="preserve"> </w:t>
      </w:r>
      <w:r>
        <w:rPr>
          <w:rFonts w:asciiTheme="minorHAnsi" w:hAnsiTheme="minorHAnsi" w:cs="SimSun"/>
          <w:color w:val="000000" w:themeColor="text1"/>
          <w:spacing w:val="-5"/>
          <w:sz w:val="24"/>
          <w:szCs w:val="24"/>
        </w:rPr>
        <w:t>recommended principles. E-140 provides a good example of how principles can be presented in a Recommendation.</w:t>
      </w:r>
    </w:p>
    <w:p w14:paraId="35F082DA" w14:textId="77777777" w:rsidR="0093660E" w:rsidRDefault="0093660E">
      <w:pPr>
        <w:pStyle w:val="BodyText"/>
        <w:spacing w:after="0"/>
        <w:ind w:right="40"/>
        <w:rPr>
          <w:rFonts w:asciiTheme="minorHAnsi" w:hAnsiTheme="minorHAnsi" w:cs="SimSun"/>
          <w:color w:val="000000" w:themeColor="text1"/>
          <w:spacing w:val="-5"/>
          <w:sz w:val="24"/>
          <w:szCs w:val="24"/>
        </w:rPr>
      </w:pPr>
    </w:p>
    <w:p w14:paraId="35F082DB" w14:textId="77777777" w:rsidR="0093660E" w:rsidRDefault="00FA6916">
      <w:pPr>
        <w:pStyle w:val="BodyText"/>
        <w:spacing w:after="0"/>
        <w:ind w:right="40"/>
        <w:rPr>
          <w:rFonts w:asciiTheme="minorHAnsi" w:hAnsiTheme="minorHAnsi" w:cs="SimSun"/>
          <w:color w:val="000000" w:themeColor="text1"/>
          <w:spacing w:val="-5"/>
          <w:sz w:val="24"/>
          <w:szCs w:val="24"/>
        </w:rPr>
      </w:pPr>
      <w:r>
        <w:rPr>
          <w:rFonts w:asciiTheme="minorHAnsi" w:hAnsiTheme="minorHAnsi" w:cs="SimSun"/>
          <w:color w:val="000000" w:themeColor="text1"/>
          <w:spacing w:val="-5"/>
          <w:sz w:val="24"/>
          <w:szCs w:val="24"/>
        </w:rPr>
        <w:t>Text of annex parts 2, 3, 4 converted to a Guideline. ENAV20-13.8.2 is a rough draft.</w:t>
      </w:r>
    </w:p>
    <w:p w14:paraId="35F082DC" w14:textId="77777777" w:rsidR="0093660E" w:rsidRDefault="0093660E">
      <w:pPr>
        <w:pStyle w:val="BodyText"/>
        <w:spacing w:after="0"/>
        <w:ind w:right="40"/>
        <w:rPr>
          <w:rFonts w:asciiTheme="minorHAnsi" w:hAnsiTheme="minorHAnsi" w:cs="SimSun"/>
          <w:color w:val="000000" w:themeColor="text1"/>
          <w:spacing w:val="-5"/>
          <w:sz w:val="24"/>
          <w:szCs w:val="24"/>
        </w:rPr>
      </w:pPr>
    </w:p>
    <w:p w14:paraId="35F082DD" w14:textId="77777777" w:rsidR="0093660E" w:rsidRDefault="00FA6916">
      <w:pPr>
        <w:pStyle w:val="BodyText"/>
        <w:spacing w:after="0"/>
        <w:ind w:right="40"/>
        <w:rPr>
          <w:rFonts w:asciiTheme="minorHAnsi" w:hAnsiTheme="minorHAnsi" w:cs="SimSun"/>
          <w:color w:val="000000" w:themeColor="text1"/>
          <w:spacing w:val="-5"/>
          <w:sz w:val="24"/>
          <w:szCs w:val="24"/>
        </w:rPr>
      </w:pPr>
      <w:r>
        <w:rPr>
          <w:rFonts w:asciiTheme="minorHAnsi" w:hAnsiTheme="minorHAnsi" w:cs="SimSun"/>
          <w:color w:val="000000" w:themeColor="text1"/>
          <w:spacing w:val="-5"/>
          <w:sz w:val="24"/>
          <w:szCs w:val="24"/>
        </w:rPr>
        <w:t>Annex part 5 should be removed and uploaded to the Dictionary with a reference to the Dictionary in the text of the Guideline as drafted.</w:t>
      </w:r>
    </w:p>
    <w:p w14:paraId="35F082DE" w14:textId="77777777" w:rsidR="0093660E" w:rsidRDefault="0093660E">
      <w:pPr>
        <w:pStyle w:val="BodyText"/>
        <w:spacing w:after="0"/>
        <w:ind w:right="40" w:firstLineChars="200" w:firstLine="470"/>
        <w:rPr>
          <w:rFonts w:asciiTheme="minorHAnsi" w:hAnsiTheme="minorHAnsi" w:cs="SimSun"/>
          <w:color w:val="000000" w:themeColor="text1"/>
          <w:spacing w:val="-5"/>
          <w:sz w:val="24"/>
          <w:szCs w:val="24"/>
        </w:rPr>
      </w:pPr>
    </w:p>
    <w:p w14:paraId="35F082DF" w14:textId="77777777" w:rsidR="0093660E" w:rsidRDefault="00FA6916">
      <w:pPr>
        <w:pStyle w:val="BodyText"/>
        <w:spacing w:after="0"/>
        <w:ind w:left="25"/>
        <w:outlineLvl w:val="0"/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</w:pPr>
      <w:r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  <w:t xml:space="preserve">2.3 </w:t>
      </w:r>
      <w:r>
        <w:rPr>
          <w:rFonts w:asciiTheme="minorHAnsi" w:hAnsiTheme="minorHAnsi" w:cs="SimSun" w:hint="eastAsia"/>
          <w:b/>
          <w:bCs/>
          <w:color w:val="4F81BD"/>
          <w:spacing w:val="-5"/>
          <w:sz w:val="24"/>
          <w:szCs w:val="24"/>
          <w:lang w:val="en-US" w:eastAsia="zh-CN"/>
        </w:rPr>
        <w:t xml:space="preserve">Proposal to </w:t>
      </w:r>
      <w:r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  <w:t>ENG</w:t>
      </w:r>
      <w:r>
        <w:rPr>
          <w:rFonts w:asciiTheme="minorHAnsi" w:hAnsiTheme="minorHAnsi" w:cs="SimSun" w:hint="eastAsia"/>
          <w:b/>
          <w:bCs/>
          <w:color w:val="4F81BD"/>
          <w:spacing w:val="-5"/>
          <w:sz w:val="24"/>
          <w:szCs w:val="24"/>
          <w:lang w:val="en-US" w:eastAsia="zh-CN"/>
        </w:rPr>
        <w:t xml:space="preserve"> </w:t>
      </w:r>
      <w:r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  <w:t>17</w:t>
      </w:r>
      <w:r>
        <w:rPr>
          <w:rFonts w:asciiTheme="minorHAnsi" w:hAnsiTheme="minorHAnsi" w:cs="SimSun" w:hint="eastAsia"/>
          <w:b/>
          <w:bCs/>
          <w:color w:val="4F81BD"/>
          <w:spacing w:val="-5"/>
          <w:sz w:val="24"/>
          <w:szCs w:val="24"/>
          <w:lang w:val="en-US" w:eastAsia="zh-CN"/>
        </w:rPr>
        <w:t xml:space="preserve"> by China </w:t>
      </w:r>
    </w:p>
    <w:p w14:paraId="35F082E0" w14:textId="77777777" w:rsidR="0093660E" w:rsidRDefault="00FA6916">
      <w:pPr>
        <w:pStyle w:val="BodyText"/>
        <w:spacing w:after="0"/>
        <w:ind w:right="39"/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</w:pPr>
      <w: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  <w:t>China</w:t>
      </w:r>
      <w:r>
        <w:rPr>
          <w:rFonts w:asciiTheme="minorHAnsi" w:hAnsiTheme="minorHAnsi" w:cs="SimSun" w:hint="eastAsia"/>
          <w:color w:val="000000" w:themeColor="text1"/>
          <w:spacing w:val="-5"/>
          <w:sz w:val="24"/>
          <w:szCs w:val="24"/>
          <w:lang w:val="en-US" w:eastAsia="zh-CN"/>
        </w:rPr>
        <w:t xml:space="preserve"> also</w:t>
      </w:r>
      <w: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  <w:t xml:space="preserve"> submitted </w:t>
      </w:r>
      <w:r>
        <w:rPr>
          <w:rFonts w:asciiTheme="minorHAnsi" w:hAnsiTheme="minorHAnsi" w:cs="SimSun" w:hint="eastAsia"/>
          <w:color w:val="000000" w:themeColor="text1"/>
          <w:spacing w:val="-5"/>
          <w:sz w:val="24"/>
          <w:szCs w:val="24"/>
          <w:lang w:val="en-US" w:eastAsia="zh-CN"/>
        </w:rPr>
        <w:t xml:space="preserve">the document to </w:t>
      </w:r>
      <w: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  <w:t>ENG</w:t>
      </w:r>
      <w:r>
        <w:rPr>
          <w:rFonts w:asciiTheme="minorHAnsi" w:hAnsiTheme="minorHAnsi" w:cs="SimSun" w:hint="eastAsia"/>
          <w:color w:val="000000" w:themeColor="text1"/>
          <w:spacing w:val="-5"/>
          <w:sz w:val="24"/>
          <w:szCs w:val="24"/>
          <w:lang w:val="en-US" w:eastAsia="zh-CN"/>
        </w:rPr>
        <w:t xml:space="preserve"> </w:t>
      </w:r>
      <w: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  <w:t>17</w:t>
      </w:r>
      <w:r>
        <w:rPr>
          <w:rFonts w:asciiTheme="minorHAnsi" w:hAnsiTheme="minorHAnsi" w:cs="SimSun" w:hint="eastAsia"/>
          <w:color w:val="000000" w:themeColor="text1"/>
          <w:spacing w:val="-5"/>
          <w:sz w:val="24"/>
          <w:szCs w:val="24"/>
          <w:lang w:val="en-US" w:eastAsia="zh-CN"/>
        </w:rPr>
        <w:t xml:space="preserve">: </w:t>
      </w:r>
      <w:r>
        <w:rPr>
          <w:rFonts w:asciiTheme="minorHAnsi" w:hAnsiTheme="minorHAnsi" w:cs="SimSun"/>
          <w:i/>
          <w:iCs/>
          <w:color w:val="000000" w:themeColor="text1"/>
          <w:spacing w:val="-5"/>
          <w:sz w:val="24"/>
          <w:szCs w:val="24"/>
          <w:lang w:val="en-US" w:eastAsia="zh-CN"/>
        </w:rPr>
        <w:t xml:space="preserve">Proposal on R0101 Marine radar beacons </w:t>
      </w:r>
      <w:proofErr w:type="gramStart"/>
      <w:r>
        <w:rPr>
          <w:rFonts w:asciiTheme="minorHAnsi" w:hAnsiTheme="minorHAnsi" w:cs="SimSun"/>
          <w:i/>
          <w:iCs/>
          <w:color w:val="000000" w:themeColor="text1"/>
          <w:spacing w:val="-5"/>
          <w:sz w:val="24"/>
          <w:szCs w:val="24"/>
          <w:lang w:val="en-US" w:eastAsia="zh-CN"/>
        </w:rPr>
        <w:t>modification</w:t>
      </w:r>
      <w:r>
        <w:rPr>
          <w:rFonts w:asciiTheme="minorHAnsi" w:hAnsiTheme="minorHAnsi" w:cs="SimSun" w:hint="eastAsia"/>
          <w:i/>
          <w:iCs/>
          <w:color w:val="000000" w:themeColor="text1"/>
          <w:spacing w:val="-5"/>
          <w:sz w:val="24"/>
          <w:szCs w:val="24"/>
          <w:lang w:val="en-US" w:eastAsia="zh-CN"/>
        </w:rPr>
        <w:t xml:space="preserve"> </w:t>
      </w:r>
      <w:r>
        <w:rPr>
          <w:rFonts w:asciiTheme="minorHAnsi" w:hAnsiTheme="minorHAnsi" w:cs="SimSun" w:hint="eastAsia"/>
          <w:color w:val="000000" w:themeColor="text1"/>
          <w:spacing w:val="-5"/>
          <w:sz w:val="24"/>
          <w:szCs w:val="24"/>
          <w:lang w:val="en-US" w:eastAsia="zh-CN"/>
        </w:rPr>
        <w:t xml:space="preserve"> (</w:t>
      </w:r>
      <w:proofErr w:type="gramEnd"/>
      <w: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  <w:t>ENG17-3.1.1.14</w:t>
      </w:r>
      <w:r>
        <w:rPr>
          <w:rFonts w:asciiTheme="minorHAnsi" w:hAnsiTheme="minorHAnsi" w:cs="SimSun" w:hint="eastAsia"/>
          <w:color w:val="000000" w:themeColor="text1"/>
          <w:spacing w:val="-5"/>
          <w:sz w:val="24"/>
          <w:szCs w:val="24"/>
          <w:lang w:val="en-US" w:eastAsia="zh-CN"/>
        </w:rPr>
        <w:t>)</w:t>
      </w:r>
      <w: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  <w:t>.</w:t>
      </w:r>
    </w:p>
    <w:p w14:paraId="35F082E1" w14:textId="77777777" w:rsidR="0093660E" w:rsidRDefault="0093660E">
      <w:pPr>
        <w:pStyle w:val="BodyText"/>
        <w:spacing w:after="0"/>
        <w:ind w:right="39"/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</w:pPr>
    </w:p>
    <w:p w14:paraId="35F082E2" w14:textId="77777777" w:rsidR="0093660E" w:rsidRDefault="00FA6916">
      <w:pPr>
        <w:pStyle w:val="BodyText"/>
        <w:spacing w:after="0"/>
        <w:ind w:left="25"/>
        <w:outlineLvl w:val="0"/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</w:pPr>
      <w:r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  <w:t>2.4 ENG</w:t>
      </w:r>
      <w:r>
        <w:rPr>
          <w:rFonts w:asciiTheme="minorHAnsi" w:hAnsiTheme="minorHAnsi" w:cs="SimSun" w:hint="eastAsia"/>
          <w:b/>
          <w:bCs/>
          <w:color w:val="4F81BD"/>
          <w:spacing w:val="-5"/>
          <w:sz w:val="24"/>
          <w:szCs w:val="24"/>
          <w:lang w:val="en-US" w:eastAsia="zh-CN"/>
        </w:rPr>
        <w:t xml:space="preserve"> </w:t>
      </w:r>
      <w:r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  <w:t>19</w:t>
      </w:r>
    </w:p>
    <w:p w14:paraId="35F082E3" w14:textId="77777777" w:rsidR="0093660E" w:rsidRDefault="00FA6916">
      <w:pP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</w:pPr>
      <w:r>
        <w:rPr>
          <w:rFonts w:asciiTheme="minorHAnsi" w:hAnsiTheme="minorHAnsi" w:cs="SimSun" w:hint="eastAsia"/>
          <w:color w:val="000000" w:themeColor="text1"/>
          <w:spacing w:val="-5"/>
          <w:sz w:val="24"/>
          <w:szCs w:val="24"/>
          <w:lang w:val="en-US" w:eastAsia="zh-CN"/>
        </w:rPr>
        <w:t xml:space="preserve">The </w:t>
      </w:r>
      <w: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  <w:t>ENG</w:t>
      </w:r>
      <w:r>
        <w:rPr>
          <w:rFonts w:asciiTheme="minorHAnsi" w:hAnsiTheme="minorHAnsi" w:cs="SimSun" w:hint="eastAsia"/>
          <w:color w:val="000000" w:themeColor="text1"/>
          <w:spacing w:val="-5"/>
          <w:sz w:val="24"/>
          <w:szCs w:val="24"/>
          <w:lang w:val="en-US" w:eastAsia="zh-CN"/>
        </w:rPr>
        <w:t xml:space="preserve"> Committee at its </w:t>
      </w:r>
      <w: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  <w:t>1</w:t>
      </w:r>
      <w:r>
        <w:rPr>
          <w:rFonts w:asciiTheme="minorHAnsi" w:hAnsiTheme="minorHAnsi" w:cs="SimSun" w:hint="eastAsia"/>
          <w:color w:val="000000" w:themeColor="text1"/>
          <w:spacing w:val="-5"/>
          <w:sz w:val="24"/>
          <w:szCs w:val="24"/>
          <w:lang w:val="en-US" w:eastAsia="zh-CN"/>
        </w:rPr>
        <w:t>9</w:t>
      </w:r>
      <w:r>
        <w:rPr>
          <w:rFonts w:asciiTheme="minorHAnsi" w:hAnsiTheme="minorHAnsi" w:cs="SimSun" w:hint="eastAsia"/>
          <w:color w:val="000000" w:themeColor="text1"/>
          <w:spacing w:val="-5"/>
          <w:sz w:val="24"/>
          <w:szCs w:val="24"/>
          <w:vertAlign w:val="superscript"/>
          <w:lang w:val="en-US" w:eastAsia="zh-CN"/>
        </w:rPr>
        <w:t>th</w:t>
      </w:r>
      <w:r>
        <w:rPr>
          <w:rFonts w:asciiTheme="minorHAnsi" w:hAnsiTheme="minorHAnsi" w:cs="SimSun" w:hint="eastAsia"/>
          <w:color w:val="000000" w:themeColor="text1"/>
          <w:spacing w:val="-5"/>
          <w:sz w:val="24"/>
          <w:szCs w:val="24"/>
          <w:lang w:val="en-US" w:eastAsia="zh-CN"/>
        </w:rPr>
        <w:t xml:space="preserve"> session adopted the revision of the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Recommendation R0146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, with the general requirements on Racon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</w:t>
      </w:r>
      <w:proofErr w:type="gramStart"/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>was</w:t>
      </w:r>
      <w:proofErr w:type="gramEnd"/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added.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IALA recommend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ed</w:t>
      </w:r>
      <w: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  <w:t xml:space="preserve"> </w:t>
      </w:r>
      <w:proofErr w:type="gramStart"/>
      <w: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  <w:t>to consider</w:t>
      </w:r>
      <w:proofErr w:type="gramEnd"/>
      <w: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  <w:t xml:space="preserve"> the design of a racon that would be compatible with </w:t>
      </w:r>
      <w:proofErr w:type="gramStart"/>
      <w:r>
        <w:rPr>
          <w:rFonts w:asciiTheme="minorHAnsi" w:hAnsiTheme="minorHAnsi" w:cs="SimSun" w:hint="eastAsia"/>
          <w:color w:val="000000" w:themeColor="text1"/>
          <w:spacing w:val="-5"/>
          <w:sz w:val="24"/>
          <w:szCs w:val="24"/>
          <w:lang w:val="en-US" w:eastAsia="zh-CN"/>
        </w:rPr>
        <w:t xml:space="preserve">the </w:t>
      </w:r>
      <w: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  <w:t xml:space="preserve"> conventional</w:t>
      </w:r>
      <w:proofErr w:type="gramEnd"/>
      <w: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  <w:t xml:space="preserve"> magnetron radar</w:t>
      </w:r>
      <w:r>
        <w:rPr>
          <w:rFonts w:asciiTheme="minorHAnsi" w:hAnsiTheme="minorHAnsi" w:cs="SimSun" w:hint="eastAsia"/>
          <w:color w:val="000000" w:themeColor="text1"/>
          <w:spacing w:val="-5"/>
          <w:sz w:val="24"/>
          <w:szCs w:val="24"/>
          <w:lang w:val="en-US" w:eastAsia="zh-CN"/>
        </w:rPr>
        <w:t xml:space="preserve">s </w:t>
      </w:r>
      <w: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  <w:t xml:space="preserve">and </w:t>
      </w:r>
      <w:r>
        <w:rPr>
          <w:rFonts w:asciiTheme="minorHAnsi" w:hAnsiTheme="minorHAnsi" w:cs="SimSun" w:hint="eastAsia"/>
          <w:color w:val="000000" w:themeColor="text1"/>
          <w:spacing w:val="-5"/>
          <w:sz w:val="24"/>
          <w:szCs w:val="24"/>
          <w:lang w:val="en-US" w:eastAsia="zh-CN"/>
        </w:rPr>
        <w:t>solid-state</w:t>
      </w:r>
      <w: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  <w:t xml:space="preserve"> radars.</w:t>
      </w:r>
    </w:p>
    <w:p w14:paraId="35F082E4" w14:textId="77777777" w:rsidR="0093660E" w:rsidRDefault="0093660E">
      <w:pP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</w:pPr>
    </w:p>
    <w:p w14:paraId="35F082E5" w14:textId="77777777" w:rsidR="0093660E" w:rsidRDefault="00FA6916">
      <w:pPr>
        <w:pStyle w:val="BodyText"/>
        <w:spacing w:after="0"/>
        <w:ind w:left="25"/>
        <w:outlineLvl w:val="0"/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</w:pPr>
      <w:r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  <w:t>2.5 ITU</w:t>
      </w:r>
    </w:p>
    <w:p w14:paraId="35F082E6" w14:textId="77777777" w:rsidR="0093660E" w:rsidRDefault="00FA6916">
      <w:pPr>
        <w:jc w:val="both"/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</w:pPr>
      <w: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  <w:t xml:space="preserve">Some specifications in R0101 </w:t>
      </w:r>
      <w:proofErr w:type="gramStart"/>
      <w: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  <w:t>does</w:t>
      </w:r>
      <w:proofErr w:type="gramEnd"/>
      <w:r>
        <w:rPr>
          <w:rFonts w:asciiTheme="minorHAnsi" w:hAnsiTheme="minorHAnsi" w:cs="SimSun"/>
          <w:color w:val="000000" w:themeColor="text1"/>
          <w:spacing w:val="-5"/>
          <w:sz w:val="24"/>
          <w:szCs w:val="24"/>
          <w:lang w:val="en-US" w:eastAsia="zh-CN"/>
        </w:rPr>
        <w:t xml:space="preserve"> not conform to</w:t>
      </w:r>
      <w:r>
        <w:rPr>
          <w:rFonts w:asciiTheme="minorHAnsi" w:hAnsiTheme="minorHAnsi" w:cs="SimSun"/>
          <w:i/>
          <w:iCs/>
          <w:color w:val="000000" w:themeColor="text1"/>
          <w:spacing w:val="-5"/>
          <w:sz w:val="24"/>
          <w:szCs w:val="24"/>
          <w:lang w:val="en-US" w:eastAsia="zh-CN"/>
        </w:rPr>
        <w:t xml:space="preserve"> </w:t>
      </w:r>
      <w:r>
        <w:rPr>
          <w:rFonts w:asciiTheme="minorHAnsi" w:hAnsiTheme="minorHAnsi" w:cs="SimSun"/>
          <w:i/>
          <w:iCs/>
          <w:color w:val="000000" w:themeColor="text1"/>
          <w:sz w:val="24"/>
          <w:szCs w:val="24"/>
          <w:lang w:val="en-US" w:eastAsia="zh-CN" w:bidi="ar"/>
        </w:rPr>
        <w:t>Recommendation ITU-R M.824-4 (02/2013)</w:t>
      </w:r>
      <w:r>
        <w:rPr>
          <w:rFonts w:asciiTheme="minorHAnsi" w:hAnsiTheme="minorHAnsi" w:cs="SimSun" w:hint="eastAsia"/>
          <w:i/>
          <w:iCs/>
          <w:color w:val="000000" w:themeColor="text1"/>
          <w:sz w:val="24"/>
          <w:szCs w:val="24"/>
          <w:lang w:val="en-US" w:eastAsia="zh-CN" w:bidi="ar"/>
        </w:rPr>
        <w:t xml:space="preserve">: </w:t>
      </w:r>
      <w:r>
        <w:rPr>
          <w:rFonts w:asciiTheme="minorHAnsi" w:hAnsiTheme="minorHAnsi" w:cs="SimSun"/>
          <w:i/>
          <w:iCs/>
          <w:color w:val="000000" w:themeColor="text1"/>
          <w:sz w:val="24"/>
          <w:szCs w:val="24"/>
          <w:lang w:val="en-US" w:eastAsia="zh-CN" w:bidi="ar"/>
        </w:rPr>
        <w:t xml:space="preserve"> Technical </w:t>
      </w:r>
      <w:r>
        <w:rPr>
          <w:rFonts w:asciiTheme="minorHAnsi" w:hAnsiTheme="minorHAnsi" w:cs="SimSun" w:hint="eastAsia"/>
          <w:i/>
          <w:iCs/>
          <w:color w:val="000000" w:themeColor="text1"/>
          <w:sz w:val="24"/>
          <w:szCs w:val="24"/>
          <w:lang w:val="en-US" w:eastAsia="zh-CN" w:bidi="ar"/>
        </w:rPr>
        <w:t>P</w:t>
      </w:r>
      <w:r>
        <w:rPr>
          <w:rFonts w:asciiTheme="minorHAnsi" w:hAnsiTheme="minorHAnsi" w:cs="SimSun"/>
          <w:i/>
          <w:iCs/>
          <w:color w:val="000000" w:themeColor="text1"/>
          <w:sz w:val="24"/>
          <w:szCs w:val="24"/>
          <w:lang w:val="en-US" w:eastAsia="zh-CN" w:bidi="ar"/>
        </w:rPr>
        <w:t xml:space="preserve">arameters of </w:t>
      </w:r>
      <w:r>
        <w:rPr>
          <w:rFonts w:asciiTheme="minorHAnsi" w:hAnsiTheme="minorHAnsi" w:cs="SimSun" w:hint="eastAsia"/>
          <w:i/>
          <w:iCs/>
          <w:color w:val="000000" w:themeColor="text1"/>
          <w:sz w:val="24"/>
          <w:szCs w:val="24"/>
          <w:lang w:val="en-US" w:eastAsia="zh-CN" w:bidi="ar"/>
        </w:rPr>
        <w:t>R</w:t>
      </w:r>
      <w:r>
        <w:rPr>
          <w:rFonts w:asciiTheme="minorHAnsi" w:hAnsiTheme="minorHAnsi" w:cs="SimSun"/>
          <w:i/>
          <w:iCs/>
          <w:color w:val="000000" w:themeColor="text1"/>
          <w:sz w:val="24"/>
          <w:szCs w:val="24"/>
          <w:lang w:val="en-US" w:eastAsia="zh-CN" w:bidi="ar"/>
        </w:rPr>
        <w:t xml:space="preserve">adar </w:t>
      </w:r>
      <w:r>
        <w:rPr>
          <w:rFonts w:asciiTheme="minorHAnsi" w:hAnsiTheme="minorHAnsi" w:cs="SimSun" w:hint="eastAsia"/>
          <w:i/>
          <w:iCs/>
          <w:color w:val="000000" w:themeColor="text1"/>
          <w:sz w:val="24"/>
          <w:szCs w:val="24"/>
          <w:lang w:val="en-US" w:eastAsia="zh-CN" w:bidi="ar"/>
        </w:rPr>
        <w:t>B</w:t>
      </w:r>
      <w:r>
        <w:rPr>
          <w:rFonts w:asciiTheme="minorHAnsi" w:hAnsiTheme="minorHAnsi" w:cs="SimSun"/>
          <w:i/>
          <w:iCs/>
          <w:color w:val="000000" w:themeColor="text1"/>
          <w:sz w:val="24"/>
          <w:szCs w:val="24"/>
          <w:lang w:val="en-US" w:eastAsia="zh-CN" w:bidi="ar"/>
        </w:rPr>
        <w:t>eacons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 xml:space="preserve"> published by ITU.</w:t>
      </w:r>
    </w:p>
    <w:p w14:paraId="35F082E7" w14:textId="77777777" w:rsidR="0093660E" w:rsidRDefault="0093660E">
      <w:pPr>
        <w:pStyle w:val="BodyText"/>
        <w:spacing w:after="0"/>
        <w:ind w:leftChars="-209" w:left="-460" w:right="39" w:firstLineChars="200" w:firstLine="480"/>
        <w:rPr>
          <w:rFonts w:asciiTheme="minorHAnsi" w:hAnsiTheme="minorHAnsi" w:cs="SimSun"/>
          <w:sz w:val="24"/>
          <w:szCs w:val="24"/>
          <w:lang w:val="en-US" w:eastAsia="zh-CN"/>
        </w:rPr>
      </w:pPr>
    </w:p>
    <w:p w14:paraId="35F082E8" w14:textId="77777777" w:rsidR="0093660E" w:rsidRDefault="00FA6916">
      <w:pPr>
        <w:pStyle w:val="Heading1"/>
        <w:numPr>
          <w:ilvl w:val="0"/>
          <w:numId w:val="17"/>
        </w:numPr>
        <w:spacing w:before="0" w:after="0"/>
        <w:rPr>
          <w:rFonts w:asciiTheme="minorHAnsi" w:hAnsiTheme="minorHAnsi" w:cs="SimSun"/>
          <w:color w:val="4F81BD" w:themeColor="accent1"/>
          <w:szCs w:val="24"/>
        </w:rPr>
      </w:pPr>
      <w:r>
        <w:rPr>
          <w:rFonts w:asciiTheme="minorHAnsi" w:hAnsiTheme="minorHAnsi" w:cs="SimSun"/>
          <w:color w:val="4F81BD" w:themeColor="accent1"/>
          <w:szCs w:val="24"/>
        </w:rPr>
        <w:t>Discussion</w:t>
      </w:r>
      <w:r>
        <w:rPr>
          <w:rFonts w:asciiTheme="minorHAnsi" w:hAnsiTheme="minorHAnsi" w:cs="SimSun"/>
          <w:color w:val="4F81BD" w:themeColor="accent1"/>
          <w:szCs w:val="24"/>
          <w:lang w:val="en-US" w:eastAsia="zh-CN"/>
        </w:rPr>
        <w:t xml:space="preserve"> </w:t>
      </w:r>
    </w:p>
    <w:p w14:paraId="35F082E9" w14:textId="77777777" w:rsidR="0093660E" w:rsidRDefault="00FA6916">
      <w:pPr>
        <w:pStyle w:val="BodyText"/>
        <w:spacing w:after="0"/>
        <w:ind w:left="25"/>
        <w:outlineLvl w:val="0"/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</w:pPr>
      <w:r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  <w:t xml:space="preserve">3.1 Primary </w:t>
      </w:r>
      <w:proofErr w:type="gramStart"/>
      <w:r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  <w:t>radar  pulse</w:t>
      </w:r>
      <w:proofErr w:type="gramEnd"/>
      <w:r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  <w:t xml:space="preserve"> length </w:t>
      </w:r>
    </w:p>
    <w:p w14:paraId="35F082EA" w14:textId="77777777" w:rsidR="0093660E" w:rsidRDefault="00FA6916">
      <w:pP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</w:pP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/>
        </w:rPr>
        <w:t>R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/>
        </w:rPr>
        <w:t>-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/>
        </w:rPr>
        <w:t>101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/>
        </w:rPr>
        <w:t xml:space="preserve"> stipulates that the pr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/>
        </w:rPr>
        <w:t xml:space="preserve">imary radar pulse length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/>
        </w:rPr>
        <w:t xml:space="preserve">as 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/>
        </w:rPr>
        <w:t>- 0.05 µs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/>
        </w:rPr>
        <w:t xml:space="preserve">, while 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>ITU-R M.824-4 s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tates that the p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rimary </w:t>
      </w:r>
      <w:proofErr w:type="gramStart"/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>radar  pulse</w:t>
      </w:r>
      <w:proofErr w:type="gramEnd"/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length gating  ≥ 0.05μs and ≤ 2 </w:t>
      </w:r>
      <w:proofErr w:type="spellStart"/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>μs</w:t>
      </w:r>
      <w:proofErr w:type="spellEnd"/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>.</w:t>
      </w:r>
    </w:p>
    <w:p w14:paraId="35F082EB" w14:textId="77777777" w:rsidR="0093660E" w:rsidRDefault="0093660E">
      <w:pP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</w:pPr>
    </w:p>
    <w:p w14:paraId="35F082EC" w14:textId="77777777" w:rsidR="0093660E" w:rsidRDefault="00FA6916">
      <w:pPr>
        <w:pStyle w:val="BodyText"/>
        <w:spacing w:after="0"/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</w:pP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In fact, a pulse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length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ranging from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0.05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-2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/>
        </w:rPr>
        <w:t>µs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is the signal pulse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length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of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 xml:space="preserve"> the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conventional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magnetron radar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s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.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However, t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he signal of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 xml:space="preserve">the 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solid-state radar is longer, and the pulse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length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of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 xml:space="preserve">the 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>pulse compression solid-state radar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 xml:space="preserve"> is 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nearly 100 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/>
        </w:rPr>
        <w:t>µs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, while the pulse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 xml:space="preserve">length of the 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>continuous wave solid-state radar can exceed 1ms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.</w:t>
      </w:r>
    </w:p>
    <w:p w14:paraId="35F082ED" w14:textId="77777777" w:rsidR="0093660E" w:rsidRDefault="0093660E">
      <w:pPr>
        <w:pStyle w:val="BodyText"/>
        <w:spacing w:after="0"/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</w:pPr>
    </w:p>
    <w:p w14:paraId="35F082EE" w14:textId="77777777" w:rsidR="0093660E" w:rsidRDefault="00FA6916">
      <w:pPr>
        <w:pStyle w:val="BodyText"/>
        <w:spacing w:after="0"/>
        <w:rPr>
          <w:rFonts w:asciiTheme="minorHAnsi" w:hAnsiTheme="minorHAnsi" w:cs="SimSun"/>
          <w:color w:val="000000" w:themeColor="text1"/>
          <w:sz w:val="24"/>
          <w:szCs w:val="24"/>
          <w:lang w:val="en-US" w:eastAsia="zh-CN"/>
        </w:rPr>
      </w:pP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>T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herefore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, it is recommended to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revise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the radar pulse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length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to ≥ 0.05 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/>
        </w:rPr>
        <w:t>µs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/>
        </w:rPr>
        <w:t>.</w:t>
      </w:r>
    </w:p>
    <w:p w14:paraId="35F082EF" w14:textId="77777777" w:rsidR="0093660E" w:rsidRDefault="0093660E">
      <w:pPr>
        <w:pStyle w:val="BodyText"/>
        <w:spacing w:after="0"/>
        <w:ind w:firstLineChars="183" w:firstLine="439"/>
        <w:rPr>
          <w:rFonts w:asciiTheme="minorHAnsi" w:hAnsiTheme="minorHAnsi" w:cs="SimSun"/>
          <w:color w:val="000000" w:themeColor="text1"/>
          <w:sz w:val="24"/>
          <w:szCs w:val="24"/>
          <w:lang w:val="en-US" w:eastAsia="zh-CN"/>
        </w:rPr>
      </w:pPr>
    </w:p>
    <w:p w14:paraId="35F082F0" w14:textId="77777777" w:rsidR="0093660E" w:rsidRDefault="00FA6916">
      <w:pP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</w:pPr>
      <w:r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  <w:t>3.2 Compatibility</w:t>
      </w:r>
      <w:r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  <w:br/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R0146 proposes the requirement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 xml:space="preserve">for the 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universal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radar beacon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, which means that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 xml:space="preserve">a 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racon needs to be able to respond to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conventional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magnetron radar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s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and solid-state radar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s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. </w:t>
      </w:r>
      <w:proofErr w:type="gramStart"/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>So</w:t>
      </w:r>
      <w:proofErr w:type="gramEnd"/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it is suggested to add a compatibility requirement for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 xml:space="preserve">the 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racon,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 xml:space="preserve">that is, a 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racon needs to be compatible with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conventional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magnetron radar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s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and solid-state radar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s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>.</w:t>
      </w:r>
    </w:p>
    <w:p w14:paraId="35F082F1" w14:textId="77777777" w:rsidR="0093660E" w:rsidRDefault="0093660E">
      <w:pPr>
        <w:numPr>
          <w:ilvl w:val="255"/>
          <w:numId w:val="0"/>
        </w:numPr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</w:pPr>
    </w:p>
    <w:p w14:paraId="35F082F2" w14:textId="77777777" w:rsidR="0093660E" w:rsidRDefault="00FA6916">
      <w:pPr>
        <w:numPr>
          <w:ilvl w:val="1"/>
          <w:numId w:val="17"/>
        </w:numPr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</w:pPr>
      <w:r>
        <w:rPr>
          <w:rFonts w:asciiTheme="minorHAnsi" w:hAnsiTheme="minorHAnsi" w:cs="SimSun"/>
          <w:b/>
          <w:bCs/>
          <w:color w:val="4F81BD"/>
          <w:spacing w:val="-5"/>
          <w:sz w:val="24"/>
          <w:szCs w:val="24"/>
          <w:lang w:val="en-US" w:eastAsia="zh-CN"/>
        </w:rPr>
        <w:t>Others</w:t>
      </w:r>
    </w:p>
    <w:p w14:paraId="35F082F3" w14:textId="77777777" w:rsidR="0093660E" w:rsidRDefault="00FA6916">
      <w:pP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</w:pP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>As the a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nnex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of the original R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-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101 has been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converted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to the new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G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uideline, some content related to the </w:t>
      </w:r>
      <w:proofErr w:type="spellStart"/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>a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nnext</w:t>
      </w:r>
      <w:proofErr w:type="spellEnd"/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needs to be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deleted accordingly. Please refer to the annex of this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document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 xml:space="preserve"> for specific modification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 w:bidi="ar"/>
        </w:rPr>
        <w:t>s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  <w:t>.</w:t>
      </w:r>
    </w:p>
    <w:p w14:paraId="35F082F4" w14:textId="77777777" w:rsidR="0093660E" w:rsidRDefault="0093660E">
      <w:pPr>
        <w:ind w:firstLineChars="200" w:firstLine="480"/>
        <w:rPr>
          <w:rFonts w:asciiTheme="minorHAnsi" w:hAnsiTheme="minorHAnsi" w:cs="SimSun"/>
          <w:color w:val="000000" w:themeColor="text1"/>
          <w:sz w:val="24"/>
          <w:szCs w:val="24"/>
          <w:lang w:val="en-US" w:eastAsia="zh-CN" w:bidi="ar"/>
        </w:rPr>
      </w:pPr>
    </w:p>
    <w:p w14:paraId="35F082F5" w14:textId="77777777" w:rsidR="0093660E" w:rsidRDefault="00FA6916">
      <w:pPr>
        <w:pStyle w:val="Heading1"/>
        <w:numPr>
          <w:ilvl w:val="0"/>
          <w:numId w:val="0"/>
        </w:numPr>
        <w:spacing w:before="0" w:after="0"/>
        <w:rPr>
          <w:rFonts w:asciiTheme="minorHAnsi" w:hAnsiTheme="minorHAnsi" w:cs="SimSun"/>
          <w:color w:val="4F81BD" w:themeColor="accent1"/>
          <w:szCs w:val="24"/>
        </w:rPr>
      </w:pPr>
      <w:r>
        <w:rPr>
          <w:rFonts w:asciiTheme="minorHAnsi" w:hAnsiTheme="minorHAnsi" w:cs="SimSun"/>
          <w:color w:val="4F81BD" w:themeColor="accent1"/>
          <w:szCs w:val="24"/>
          <w:lang w:val="en-US" w:eastAsia="zh-CN"/>
        </w:rPr>
        <w:t>4. REFERENCEs</w:t>
      </w:r>
    </w:p>
    <w:p w14:paraId="35F082F6" w14:textId="77777777" w:rsidR="0093660E" w:rsidRDefault="00FA6916">
      <w:pPr>
        <w:pStyle w:val="References"/>
        <w:spacing w:after="0"/>
        <w:rPr>
          <w:rFonts w:asciiTheme="minorHAnsi" w:eastAsia="Calibri" w:hAnsiTheme="minorHAnsi"/>
          <w:i/>
          <w:iCs/>
          <w:lang w:val="en-US" w:eastAsia="zh-CN"/>
        </w:rPr>
      </w:pPr>
      <w:r>
        <w:rPr>
          <w:rFonts w:asciiTheme="minorHAnsi" w:eastAsia="Calibri" w:hAnsiTheme="minorHAnsi"/>
          <w:i/>
          <w:iCs/>
          <w:lang w:val="en-US" w:eastAsia="zh-CN"/>
        </w:rPr>
        <w:t>R-101-Ed.2-Marine-Radar-Beacons-Racons</w:t>
      </w:r>
    </w:p>
    <w:p w14:paraId="35F082F7" w14:textId="77777777" w:rsidR="0093660E" w:rsidRDefault="00FA6916">
      <w:pPr>
        <w:pStyle w:val="References"/>
        <w:spacing w:after="0"/>
        <w:rPr>
          <w:rFonts w:asciiTheme="minorHAnsi" w:eastAsia="Calibri" w:hAnsiTheme="minorHAnsi"/>
          <w:i/>
          <w:iCs/>
          <w:lang w:val="en-US" w:eastAsia="zh-CN"/>
        </w:rPr>
      </w:pPr>
      <w:r>
        <w:rPr>
          <w:rFonts w:asciiTheme="minorHAnsi" w:eastAsia="Calibri" w:hAnsiTheme="minorHAnsi"/>
          <w:i/>
          <w:iCs/>
          <w:lang w:val="en-US" w:eastAsia="zh-CN"/>
        </w:rPr>
        <w:t>ENAV20-13.8 Proposal for reformatting Recommendation R-101</w:t>
      </w:r>
    </w:p>
    <w:p w14:paraId="35F082F8" w14:textId="77777777" w:rsidR="0093660E" w:rsidRDefault="00FA6916">
      <w:pPr>
        <w:pStyle w:val="References"/>
        <w:spacing w:after="0"/>
        <w:rPr>
          <w:rFonts w:asciiTheme="minorHAnsi" w:eastAsia="Calibri" w:hAnsiTheme="minorHAnsi"/>
          <w:i/>
          <w:iCs/>
          <w:lang w:val="en-US" w:eastAsia="zh-CN"/>
        </w:rPr>
      </w:pPr>
      <w:r>
        <w:rPr>
          <w:rFonts w:asciiTheme="minorHAnsi" w:eastAsia="Calibri" w:hAnsiTheme="minorHAnsi"/>
          <w:i/>
          <w:iCs/>
          <w:lang w:val="en-US" w:eastAsia="zh-CN"/>
        </w:rPr>
        <w:t>ENAV20-13.8.2 Draft IALA Guideline 11xx (to accompany Recommendation R-101)</w:t>
      </w:r>
      <w:r>
        <w:rPr>
          <w:rFonts w:asciiTheme="minorHAnsi" w:eastAsia="Calibri" w:hAnsiTheme="minorHAnsi"/>
          <w:i/>
          <w:iCs/>
          <w:lang w:val="en-US" w:eastAsia="zh-CN"/>
        </w:rPr>
        <w:br/>
      </w:r>
      <w:proofErr w:type="gramStart"/>
      <w:r>
        <w:rPr>
          <w:rFonts w:asciiTheme="minorHAnsi" w:eastAsia="Calibri" w:hAnsiTheme="minorHAnsi"/>
          <w:i/>
          <w:iCs/>
          <w:lang w:val="en-US" w:eastAsia="zh-CN"/>
        </w:rPr>
        <w:t>Marine  Radar</w:t>
      </w:r>
      <w:proofErr w:type="gramEnd"/>
      <w:r>
        <w:rPr>
          <w:rFonts w:asciiTheme="minorHAnsi" w:eastAsia="Calibri" w:hAnsiTheme="minorHAnsi"/>
          <w:i/>
          <w:iCs/>
          <w:lang w:val="en-US" w:eastAsia="zh-CN"/>
        </w:rPr>
        <w:t xml:space="preserve"> Beacons (racon) </w:t>
      </w:r>
    </w:p>
    <w:p w14:paraId="35F082F9" w14:textId="77777777" w:rsidR="0093660E" w:rsidRDefault="00FA6916">
      <w:pPr>
        <w:pStyle w:val="References"/>
        <w:spacing w:after="0"/>
        <w:rPr>
          <w:rFonts w:asciiTheme="minorHAnsi" w:eastAsia="Calibri" w:hAnsiTheme="minorHAnsi"/>
          <w:i/>
          <w:iCs/>
          <w:lang w:val="en-US" w:eastAsia="zh-CN"/>
        </w:rPr>
      </w:pPr>
      <w:r>
        <w:rPr>
          <w:rFonts w:asciiTheme="minorHAnsi" w:eastAsia="Calibri" w:hAnsiTheme="minorHAnsi"/>
          <w:i/>
          <w:iCs/>
          <w:lang w:val="en-US" w:eastAsia="zh-CN"/>
        </w:rPr>
        <w:lastRenderedPageBreak/>
        <w:t xml:space="preserve">ENG19-9.2.2.4.1 R0146 Strategy for Maintaining racon Service Capability </w:t>
      </w:r>
      <w:r>
        <w:rPr>
          <w:rFonts w:asciiTheme="minorHAnsi" w:eastAsia="Calibri" w:hAnsiTheme="minorHAnsi"/>
          <w:i/>
          <w:iCs/>
          <w:lang w:val="en-US" w:eastAsia="zh-CN"/>
        </w:rPr>
        <w:br/>
        <w:t xml:space="preserve">(e-NAV-146) </w:t>
      </w:r>
    </w:p>
    <w:p w14:paraId="35F082FA" w14:textId="77777777" w:rsidR="0093660E" w:rsidRDefault="00FA6916">
      <w:pPr>
        <w:pStyle w:val="References"/>
        <w:spacing w:after="0"/>
        <w:rPr>
          <w:rFonts w:asciiTheme="minorHAnsi" w:eastAsia="Calibri" w:hAnsiTheme="minorHAnsi"/>
          <w:i/>
          <w:iCs/>
          <w:lang w:val="en-US" w:eastAsia="zh-CN"/>
        </w:rPr>
      </w:pPr>
      <w:r>
        <w:rPr>
          <w:rFonts w:asciiTheme="minorHAnsi" w:eastAsia="Calibri" w:hAnsiTheme="minorHAnsi"/>
          <w:i/>
          <w:iCs/>
          <w:lang w:val="en-US" w:eastAsia="zh-CN"/>
        </w:rPr>
        <w:t xml:space="preserve">Recommendation ITU-R M.824-4 (02/2013) Technical parameters of radar beacons </w:t>
      </w:r>
    </w:p>
    <w:p w14:paraId="35F082FB" w14:textId="77777777" w:rsidR="0093660E" w:rsidRDefault="00FA6916">
      <w:pPr>
        <w:pStyle w:val="References"/>
        <w:spacing w:after="0"/>
        <w:rPr>
          <w:rFonts w:asciiTheme="minorHAnsi" w:eastAsia="Calibri" w:hAnsiTheme="minorHAnsi"/>
          <w:i/>
          <w:iCs/>
          <w:lang w:val="en-US" w:eastAsia="zh-CN"/>
        </w:rPr>
      </w:pPr>
      <w:r>
        <w:rPr>
          <w:rFonts w:asciiTheme="minorHAnsi" w:eastAsia="Calibri" w:hAnsiTheme="minorHAnsi"/>
          <w:i/>
          <w:iCs/>
          <w:lang w:val="en-US" w:eastAsia="zh-CN"/>
        </w:rPr>
        <w:t xml:space="preserve">ENG17-3.1.1.14 Proposal on R0101 Marine radar beacons modification </w:t>
      </w:r>
    </w:p>
    <w:p w14:paraId="35F082FC" w14:textId="77777777" w:rsidR="0093660E" w:rsidRDefault="0093660E">
      <w:pPr>
        <w:pStyle w:val="BodyText"/>
        <w:spacing w:after="0"/>
        <w:rPr>
          <w:rFonts w:asciiTheme="minorHAnsi" w:hAnsiTheme="minorHAnsi" w:cs="SimSun"/>
          <w:color w:val="0000FF"/>
          <w:sz w:val="24"/>
          <w:szCs w:val="24"/>
          <w:lang w:val="en-US" w:eastAsia="zh-CN" w:bidi="ar"/>
        </w:rPr>
      </w:pPr>
    </w:p>
    <w:p w14:paraId="35F082FD" w14:textId="77777777" w:rsidR="0093660E" w:rsidRDefault="00FA6916">
      <w:pPr>
        <w:pStyle w:val="Heading1"/>
        <w:numPr>
          <w:ilvl w:val="0"/>
          <w:numId w:val="0"/>
        </w:numPr>
        <w:spacing w:before="0" w:after="0"/>
        <w:rPr>
          <w:rFonts w:asciiTheme="minorHAnsi" w:hAnsiTheme="minorHAnsi" w:cs="SimSun"/>
          <w:color w:val="4F81BD" w:themeColor="accent1"/>
          <w:szCs w:val="24"/>
          <w:lang w:val="en-US" w:eastAsia="zh-CN"/>
        </w:rPr>
      </w:pPr>
      <w:r>
        <w:rPr>
          <w:rFonts w:asciiTheme="minorHAnsi" w:hAnsiTheme="minorHAnsi" w:cs="SimSun"/>
          <w:color w:val="4F81BD" w:themeColor="accent1"/>
          <w:szCs w:val="24"/>
          <w:lang w:val="en-US" w:eastAsia="zh-CN"/>
        </w:rPr>
        <w:t xml:space="preserve">5.ACTION REQUESTED OF THE COMMITTEE </w:t>
      </w:r>
    </w:p>
    <w:p w14:paraId="35F082FE" w14:textId="77777777" w:rsidR="0093660E" w:rsidRDefault="00FA6916">
      <w:pPr>
        <w:rPr>
          <w:rFonts w:asciiTheme="minorHAnsi" w:hAnsiTheme="minorHAnsi" w:cs="SimSun"/>
          <w:sz w:val="24"/>
          <w:szCs w:val="24"/>
          <w:lang w:val="en-US" w:eastAsia="zh-CN"/>
        </w:rPr>
      </w:pP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/>
        </w:rPr>
        <w:t xml:space="preserve">The 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/>
        </w:rPr>
        <w:t xml:space="preserve">ENG Committee is 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/>
        </w:rPr>
        <w:t>invited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/>
        </w:rPr>
        <w:t xml:space="preserve"> to consider the information</w:t>
      </w:r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/>
        </w:rPr>
        <w:t xml:space="preserve"> provided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/>
        </w:rPr>
        <w:t xml:space="preserve"> and </w:t>
      </w:r>
      <w:proofErr w:type="gramStart"/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/>
        </w:rPr>
        <w:t>take action</w:t>
      </w:r>
      <w:proofErr w:type="gramEnd"/>
      <w:r>
        <w:rPr>
          <w:rFonts w:asciiTheme="minorHAnsi" w:hAnsiTheme="minorHAnsi" w:cs="SimSun" w:hint="eastAsia"/>
          <w:color w:val="000000" w:themeColor="text1"/>
          <w:sz w:val="24"/>
          <w:szCs w:val="24"/>
          <w:lang w:val="en-US" w:eastAsia="zh-CN"/>
        </w:rPr>
        <w:t>, as appropriate</w:t>
      </w:r>
      <w:r>
        <w:rPr>
          <w:rFonts w:asciiTheme="minorHAnsi" w:hAnsiTheme="minorHAnsi" w:cs="SimSun"/>
          <w:color w:val="000000" w:themeColor="text1"/>
          <w:sz w:val="24"/>
          <w:szCs w:val="24"/>
          <w:lang w:val="en-US" w:eastAsia="zh-CN"/>
        </w:rPr>
        <w:t>.</w:t>
      </w:r>
      <w:r>
        <w:rPr>
          <w:rFonts w:asciiTheme="minorHAnsi" w:hAnsiTheme="minorHAnsi" w:cs="SimSun"/>
          <w:sz w:val="24"/>
          <w:szCs w:val="24"/>
          <w:lang w:val="en-US" w:eastAsia="zh-CN"/>
        </w:rPr>
        <w:t xml:space="preserve">  </w:t>
      </w:r>
    </w:p>
    <w:sectPr w:rsidR="0093660E">
      <w:headerReference w:type="default" r:id="rId10"/>
      <w:footerReference w:type="default" r:id="rId11"/>
      <w:headerReference w:type="first" r:id="rId12"/>
      <w:pgSz w:w="11906" w:h="16838"/>
      <w:pgMar w:top="1134" w:right="872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08306" w14:textId="77777777" w:rsidR="00FA6916" w:rsidRDefault="00FA6916">
      <w:r>
        <w:separator/>
      </w:r>
    </w:p>
  </w:endnote>
  <w:endnote w:type="continuationSeparator" w:id="0">
    <w:p w14:paraId="35F08308" w14:textId="77777777" w:rsidR="00FA6916" w:rsidRDefault="00FA6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08302" w14:textId="77777777" w:rsidR="0093660E" w:rsidRDefault="00FA6916">
    <w:pPr>
      <w:pStyle w:val="Footer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  \* MERGEFORMAT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t>5</w:t>
    </w:r>
    <w:r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082FF" w14:textId="77777777" w:rsidR="0093660E" w:rsidRDefault="00FA6916">
      <w:r>
        <w:separator/>
      </w:r>
    </w:p>
  </w:footnote>
  <w:footnote w:type="continuationSeparator" w:id="0">
    <w:p w14:paraId="35F08300" w14:textId="77777777" w:rsidR="0093660E" w:rsidRDefault="00FA6916">
      <w:r>
        <w:continuationSeparator/>
      </w:r>
    </w:p>
  </w:footnote>
  <w:footnote w:id="1">
    <w:p w14:paraId="35F08309" w14:textId="77777777" w:rsidR="0093660E" w:rsidRDefault="00FA691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08301" w14:textId="77777777" w:rsidR="0093660E" w:rsidRDefault="00FA6916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5F08304" wp14:editId="35F08305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15875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08303" w14:textId="77777777" w:rsidR="0093660E" w:rsidRDefault="00FA6916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5F08306" wp14:editId="35F08307">
          <wp:simplePos x="0" y="0"/>
          <wp:positionH relativeFrom="column">
            <wp:posOffset>2522855</wp:posOffset>
          </wp:positionH>
          <wp:positionV relativeFrom="paragraph">
            <wp:posOffset>-405130</wp:posOffset>
          </wp:positionV>
          <wp:extent cx="852805" cy="8312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805" cy="831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29976BE"/>
    <w:multiLevelType w:val="multilevel"/>
    <w:tmpl w:val="929976BE"/>
    <w:lvl w:ilvl="0">
      <w:start w:val="2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AC5A4C8F"/>
    <w:multiLevelType w:val="multilevel"/>
    <w:tmpl w:val="AC5A4C8F"/>
    <w:lvl w:ilvl="0">
      <w:start w:val="3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3A21C71"/>
    <w:multiLevelType w:val="multilevel"/>
    <w:tmpl w:val="03A21C71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vanish w:val="0"/>
        <w:color w:val="4F81BD"/>
        <w:spacing w:val="0"/>
        <w:w w:val="0"/>
        <w:kern w:val="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9C37E91"/>
    <w:multiLevelType w:val="multilevel"/>
    <w:tmpl w:val="19C37E91"/>
    <w:lvl w:ilvl="0">
      <w:start w:val="1"/>
      <w:numFmt w:val="decimal"/>
      <w:pStyle w:val="Heading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851"/>
        </w:tabs>
        <w:ind w:left="851" w:hanging="851"/>
      </w:pPr>
      <w:rPr>
        <w:rFonts w:ascii="SimSun" w:eastAsia="SimSun" w:hAnsi="SimSun" w:cs="SimSu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E7E01D9"/>
    <w:multiLevelType w:val="multilevel"/>
    <w:tmpl w:val="1E7E01D9"/>
    <w:lvl w:ilvl="0">
      <w:start w:val="1"/>
      <w:numFmt w:val="decimal"/>
      <w:pStyle w:val="References"/>
      <w:lvlText w:val="[%1]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E6B4F5D"/>
    <w:multiLevelType w:val="multilevel"/>
    <w:tmpl w:val="3E6B4F5D"/>
    <w:lvl w:ilvl="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8900" w:hanging="360"/>
      </w:pPr>
    </w:lvl>
    <w:lvl w:ilvl="2">
      <w:start w:val="1"/>
      <w:numFmt w:val="lowerRoman"/>
      <w:lvlText w:val="%3."/>
      <w:lvlJc w:val="right"/>
      <w:pPr>
        <w:ind w:left="9620" w:hanging="180"/>
      </w:pPr>
    </w:lvl>
    <w:lvl w:ilvl="3">
      <w:start w:val="1"/>
      <w:numFmt w:val="decimal"/>
      <w:lvlText w:val="%4."/>
      <w:lvlJc w:val="left"/>
      <w:pPr>
        <w:ind w:left="10340" w:hanging="360"/>
      </w:pPr>
    </w:lvl>
    <w:lvl w:ilvl="4">
      <w:start w:val="1"/>
      <w:numFmt w:val="lowerLetter"/>
      <w:lvlText w:val="%5."/>
      <w:lvlJc w:val="left"/>
      <w:pPr>
        <w:ind w:left="11060" w:hanging="360"/>
      </w:pPr>
    </w:lvl>
    <w:lvl w:ilvl="5">
      <w:start w:val="1"/>
      <w:numFmt w:val="lowerRoman"/>
      <w:lvlText w:val="%6."/>
      <w:lvlJc w:val="right"/>
      <w:pPr>
        <w:ind w:left="11780" w:hanging="180"/>
      </w:pPr>
    </w:lvl>
    <w:lvl w:ilvl="6">
      <w:start w:val="1"/>
      <w:numFmt w:val="decimal"/>
      <w:lvlText w:val="%7."/>
      <w:lvlJc w:val="left"/>
      <w:pPr>
        <w:ind w:left="12500" w:hanging="360"/>
      </w:pPr>
    </w:lvl>
    <w:lvl w:ilvl="7">
      <w:start w:val="1"/>
      <w:numFmt w:val="lowerLetter"/>
      <w:lvlText w:val="%8."/>
      <w:lvlJc w:val="left"/>
      <w:pPr>
        <w:ind w:left="13220" w:hanging="360"/>
      </w:pPr>
    </w:lvl>
    <w:lvl w:ilvl="8">
      <w:start w:val="1"/>
      <w:numFmt w:val="lowerRoman"/>
      <w:lvlText w:val="%9."/>
      <w:lvlJc w:val="right"/>
      <w:pPr>
        <w:ind w:left="13940" w:hanging="180"/>
      </w:pPr>
    </w:lvl>
  </w:abstractNum>
  <w:abstractNum w:abstractNumId="8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79B424D"/>
    <w:multiLevelType w:val="multilevel"/>
    <w:tmpl w:val="479B424D"/>
    <w:lvl w:ilvl="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4A8C31DD"/>
    <w:multiLevelType w:val="multilevel"/>
    <w:tmpl w:val="4A8C31DD"/>
    <w:lvl w:ilvl="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multilevel"/>
    <w:tmpl w:val="4BC63137"/>
    <w:lvl w:ilvl="0">
      <w:start w:val="1"/>
      <w:numFmt w:val="bullet"/>
      <w:pStyle w:val="Bullet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 w15:restartNumberingAfterBreak="0">
    <w:nsid w:val="60585238"/>
    <w:multiLevelType w:val="multilevel"/>
    <w:tmpl w:val="60585238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16"/>
        <w:szCs w:val="0"/>
        <w:u w:val="none" w:color="000000"/>
        <w:shd w:val="clear" w:color="000000" w:fill="000000"/>
        <w:vertAlign w:val="baseline"/>
        <w:lang w:val="zh-CN" w:eastAsia="zh-CN" w:bidi="zh-C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40716175">
    <w:abstractNumId w:val="4"/>
  </w:num>
  <w:num w:numId="2" w16cid:durableId="2140369008">
    <w:abstractNumId w:val="14"/>
  </w:num>
  <w:num w:numId="3" w16cid:durableId="731851068">
    <w:abstractNumId w:val="10"/>
  </w:num>
  <w:num w:numId="4" w16cid:durableId="1493569781">
    <w:abstractNumId w:val="3"/>
  </w:num>
  <w:num w:numId="5" w16cid:durableId="657466720">
    <w:abstractNumId w:val="16"/>
  </w:num>
  <w:num w:numId="6" w16cid:durableId="849294471">
    <w:abstractNumId w:val="12"/>
  </w:num>
  <w:num w:numId="7" w16cid:durableId="2142653532">
    <w:abstractNumId w:val="11"/>
  </w:num>
  <w:num w:numId="8" w16cid:durableId="1646011099">
    <w:abstractNumId w:val="9"/>
  </w:num>
  <w:num w:numId="9" w16cid:durableId="102771204">
    <w:abstractNumId w:val="15"/>
  </w:num>
  <w:num w:numId="10" w16cid:durableId="2093088850">
    <w:abstractNumId w:val="8"/>
  </w:num>
  <w:num w:numId="11" w16cid:durableId="1277257186">
    <w:abstractNumId w:val="13"/>
  </w:num>
  <w:num w:numId="12" w16cid:durableId="1195463582">
    <w:abstractNumId w:val="5"/>
  </w:num>
  <w:num w:numId="13" w16cid:durableId="1182012386">
    <w:abstractNumId w:val="6"/>
  </w:num>
  <w:num w:numId="14" w16cid:durableId="1765303858">
    <w:abstractNumId w:val="7"/>
  </w:num>
  <w:num w:numId="15" w16cid:durableId="1430462910">
    <w:abstractNumId w:val="2"/>
  </w:num>
  <w:num w:numId="16" w16cid:durableId="805006854">
    <w:abstractNumId w:val="0"/>
  </w:num>
  <w:num w:numId="17" w16cid:durableId="1356422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drawingGridHorizontalSpacing w:val="1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LeaveBackslashAlon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GE5NTVkZjU1MzE2OTFkNDUyYTYzMmY4MDQ4MmFmNzAifQ=="/>
  </w:docVars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63CC1"/>
    <w:rsid w:val="00070C13"/>
    <w:rsid w:val="000715C9"/>
    <w:rsid w:val="00084F33"/>
    <w:rsid w:val="000A77A7"/>
    <w:rsid w:val="000B1707"/>
    <w:rsid w:val="000C1B3E"/>
    <w:rsid w:val="000C349E"/>
    <w:rsid w:val="00110AE7"/>
    <w:rsid w:val="00177F4D"/>
    <w:rsid w:val="00180DDA"/>
    <w:rsid w:val="00182B83"/>
    <w:rsid w:val="001B2A2D"/>
    <w:rsid w:val="001B737D"/>
    <w:rsid w:val="001C44A3"/>
    <w:rsid w:val="001E0E15"/>
    <w:rsid w:val="001F528A"/>
    <w:rsid w:val="001F704E"/>
    <w:rsid w:val="00201722"/>
    <w:rsid w:val="002125B0"/>
    <w:rsid w:val="0023422A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20D4"/>
    <w:rsid w:val="003761CA"/>
    <w:rsid w:val="003773BF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11277"/>
    <w:rsid w:val="00521345"/>
    <w:rsid w:val="00526DF0"/>
    <w:rsid w:val="00545CC4"/>
    <w:rsid w:val="00551FFF"/>
    <w:rsid w:val="005607A2"/>
    <w:rsid w:val="0057198B"/>
    <w:rsid w:val="00573CFE"/>
    <w:rsid w:val="0057460F"/>
    <w:rsid w:val="005969F2"/>
    <w:rsid w:val="00597FAE"/>
    <w:rsid w:val="005A65D2"/>
    <w:rsid w:val="005B32A3"/>
    <w:rsid w:val="005C0D44"/>
    <w:rsid w:val="005C566C"/>
    <w:rsid w:val="005C7E69"/>
    <w:rsid w:val="005E262D"/>
    <w:rsid w:val="005F23D3"/>
    <w:rsid w:val="005F64F9"/>
    <w:rsid w:val="005F7E20"/>
    <w:rsid w:val="00605E43"/>
    <w:rsid w:val="006153BB"/>
    <w:rsid w:val="006652C3"/>
    <w:rsid w:val="00667980"/>
    <w:rsid w:val="00684841"/>
    <w:rsid w:val="00691465"/>
    <w:rsid w:val="00691FD0"/>
    <w:rsid w:val="00692148"/>
    <w:rsid w:val="006A1A1E"/>
    <w:rsid w:val="006C5948"/>
    <w:rsid w:val="006C5B7A"/>
    <w:rsid w:val="006D3734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7F6B0A"/>
    <w:rsid w:val="0080294B"/>
    <w:rsid w:val="0082480E"/>
    <w:rsid w:val="00850293"/>
    <w:rsid w:val="00851373"/>
    <w:rsid w:val="00851BA6"/>
    <w:rsid w:val="0085654D"/>
    <w:rsid w:val="00861160"/>
    <w:rsid w:val="0086654F"/>
    <w:rsid w:val="00891767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F07BC"/>
    <w:rsid w:val="008F6B08"/>
    <w:rsid w:val="0091760D"/>
    <w:rsid w:val="0092692B"/>
    <w:rsid w:val="00930561"/>
    <w:rsid w:val="0093660E"/>
    <w:rsid w:val="00943E9C"/>
    <w:rsid w:val="00953F4D"/>
    <w:rsid w:val="00960BB8"/>
    <w:rsid w:val="00964F5C"/>
    <w:rsid w:val="00973B57"/>
    <w:rsid w:val="00975900"/>
    <w:rsid w:val="009831C0"/>
    <w:rsid w:val="0099161D"/>
    <w:rsid w:val="009A26D7"/>
    <w:rsid w:val="009D219B"/>
    <w:rsid w:val="00A0389B"/>
    <w:rsid w:val="00A33A3C"/>
    <w:rsid w:val="00A446C9"/>
    <w:rsid w:val="00A635D6"/>
    <w:rsid w:val="00A8553A"/>
    <w:rsid w:val="00A93AED"/>
    <w:rsid w:val="00AE1319"/>
    <w:rsid w:val="00AE34BB"/>
    <w:rsid w:val="00B004F4"/>
    <w:rsid w:val="00B226F2"/>
    <w:rsid w:val="00B274DF"/>
    <w:rsid w:val="00B56BDF"/>
    <w:rsid w:val="00B6163A"/>
    <w:rsid w:val="00B65812"/>
    <w:rsid w:val="00B766DC"/>
    <w:rsid w:val="00B85CD6"/>
    <w:rsid w:val="00B90A27"/>
    <w:rsid w:val="00B9554D"/>
    <w:rsid w:val="00BA6250"/>
    <w:rsid w:val="00BB2B9F"/>
    <w:rsid w:val="00BB7D9E"/>
    <w:rsid w:val="00BC2334"/>
    <w:rsid w:val="00BD3CB8"/>
    <w:rsid w:val="00BD4E6F"/>
    <w:rsid w:val="00BF32F0"/>
    <w:rsid w:val="00BF4DCE"/>
    <w:rsid w:val="00C05CE5"/>
    <w:rsid w:val="00C5272E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87AEA"/>
    <w:rsid w:val="00D87CDB"/>
    <w:rsid w:val="00D92B45"/>
    <w:rsid w:val="00D95962"/>
    <w:rsid w:val="00DB63C2"/>
    <w:rsid w:val="00DC389B"/>
    <w:rsid w:val="00DE2FEE"/>
    <w:rsid w:val="00DF1467"/>
    <w:rsid w:val="00DF3FEE"/>
    <w:rsid w:val="00E00BE9"/>
    <w:rsid w:val="00E22A11"/>
    <w:rsid w:val="00E31E5C"/>
    <w:rsid w:val="00E44DD2"/>
    <w:rsid w:val="00E558C3"/>
    <w:rsid w:val="00E55927"/>
    <w:rsid w:val="00E60540"/>
    <w:rsid w:val="00E734FE"/>
    <w:rsid w:val="00E77122"/>
    <w:rsid w:val="00E87E17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EF7F47"/>
    <w:rsid w:val="00F04350"/>
    <w:rsid w:val="00F133DB"/>
    <w:rsid w:val="00F159EB"/>
    <w:rsid w:val="00F25BF4"/>
    <w:rsid w:val="00F267DB"/>
    <w:rsid w:val="00F46F6F"/>
    <w:rsid w:val="00F60608"/>
    <w:rsid w:val="00F62217"/>
    <w:rsid w:val="00F75D5A"/>
    <w:rsid w:val="00FA6916"/>
    <w:rsid w:val="00FB17A9"/>
    <w:rsid w:val="00FB527C"/>
    <w:rsid w:val="00FB6F75"/>
    <w:rsid w:val="00FB7D03"/>
    <w:rsid w:val="00FC0EB3"/>
    <w:rsid w:val="00FD675E"/>
    <w:rsid w:val="00FE5674"/>
    <w:rsid w:val="014115F3"/>
    <w:rsid w:val="01671BDD"/>
    <w:rsid w:val="019A35DA"/>
    <w:rsid w:val="01E25ABE"/>
    <w:rsid w:val="0272389B"/>
    <w:rsid w:val="02B31C38"/>
    <w:rsid w:val="03131744"/>
    <w:rsid w:val="033B2485"/>
    <w:rsid w:val="036C0B63"/>
    <w:rsid w:val="038B1487"/>
    <w:rsid w:val="052A59AD"/>
    <w:rsid w:val="067525CA"/>
    <w:rsid w:val="07612C2A"/>
    <w:rsid w:val="0787381F"/>
    <w:rsid w:val="08322C53"/>
    <w:rsid w:val="08F230E0"/>
    <w:rsid w:val="09714FD2"/>
    <w:rsid w:val="0A21430E"/>
    <w:rsid w:val="0A421489"/>
    <w:rsid w:val="0A61788D"/>
    <w:rsid w:val="0A654060"/>
    <w:rsid w:val="0B452167"/>
    <w:rsid w:val="0B6E3B68"/>
    <w:rsid w:val="0B8A79CD"/>
    <w:rsid w:val="0BCE78B4"/>
    <w:rsid w:val="0C281F69"/>
    <w:rsid w:val="0CF66AAA"/>
    <w:rsid w:val="0CFB767D"/>
    <w:rsid w:val="0D0C3870"/>
    <w:rsid w:val="0E5341F7"/>
    <w:rsid w:val="0EC80A8A"/>
    <w:rsid w:val="0F2B05A1"/>
    <w:rsid w:val="0F7C7769"/>
    <w:rsid w:val="0F7C7F74"/>
    <w:rsid w:val="0FCC4319"/>
    <w:rsid w:val="111156C1"/>
    <w:rsid w:val="1115111A"/>
    <w:rsid w:val="114875EB"/>
    <w:rsid w:val="119A56B6"/>
    <w:rsid w:val="12F4756B"/>
    <w:rsid w:val="135A0372"/>
    <w:rsid w:val="13961EAE"/>
    <w:rsid w:val="13A70CE4"/>
    <w:rsid w:val="14786838"/>
    <w:rsid w:val="15DA6E32"/>
    <w:rsid w:val="1636461D"/>
    <w:rsid w:val="163A0479"/>
    <w:rsid w:val="166455FF"/>
    <w:rsid w:val="168460D8"/>
    <w:rsid w:val="184719C8"/>
    <w:rsid w:val="185F0DB5"/>
    <w:rsid w:val="19944C5E"/>
    <w:rsid w:val="19962308"/>
    <w:rsid w:val="1A3D3083"/>
    <w:rsid w:val="1AF10D6D"/>
    <w:rsid w:val="1B5B6BA0"/>
    <w:rsid w:val="1BAA2020"/>
    <w:rsid w:val="1C9176B6"/>
    <w:rsid w:val="1D39424F"/>
    <w:rsid w:val="1D905BC0"/>
    <w:rsid w:val="1DF75C3F"/>
    <w:rsid w:val="1E364708"/>
    <w:rsid w:val="1E376B1E"/>
    <w:rsid w:val="20014B53"/>
    <w:rsid w:val="20C75D9C"/>
    <w:rsid w:val="21AF6B1A"/>
    <w:rsid w:val="21DE15EF"/>
    <w:rsid w:val="21F901D7"/>
    <w:rsid w:val="22037434"/>
    <w:rsid w:val="246F5C6D"/>
    <w:rsid w:val="249C4E4A"/>
    <w:rsid w:val="24CF77D7"/>
    <w:rsid w:val="255D2F39"/>
    <w:rsid w:val="25A95A70"/>
    <w:rsid w:val="25F80EDB"/>
    <w:rsid w:val="26031625"/>
    <w:rsid w:val="2736736C"/>
    <w:rsid w:val="275A643F"/>
    <w:rsid w:val="288C68C3"/>
    <w:rsid w:val="2981308E"/>
    <w:rsid w:val="2A64640A"/>
    <w:rsid w:val="2AB70C30"/>
    <w:rsid w:val="2B4E2B3F"/>
    <w:rsid w:val="2B920D55"/>
    <w:rsid w:val="2BB55D4E"/>
    <w:rsid w:val="2C1D2D14"/>
    <w:rsid w:val="2C671F63"/>
    <w:rsid w:val="2CB92FDD"/>
    <w:rsid w:val="2D0D588A"/>
    <w:rsid w:val="2E045F3A"/>
    <w:rsid w:val="2EA60904"/>
    <w:rsid w:val="2F0302FF"/>
    <w:rsid w:val="2F1403FE"/>
    <w:rsid w:val="2F8A041A"/>
    <w:rsid w:val="300565AE"/>
    <w:rsid w:val="30327F15"/>
    <w:rsid w:val="30E0589A"/>
    <w:rsid w:val="328E154A"/>
    <w:rsid w:val="336E5173"/>
    <w:rsid w:val="349108FF"/>
    <w:rsid w:val="34B166F0"/>
    <w:rsid w:val="34EB342B"/>
    <w:rsid w:val="36522344"/>
    <w:rsid w:val="36BD5820"/>
    <w:rsid w:val="37A97B52"/>
    <w:rsid w:val="37F251C5"/>
    <w:rsid w:val="38107887"/>
    <w:rsid w:val="388B68E5"/>
    <w:rsid w:val="39C9665C"/>
    <w:rsid w:val="39FE3206"/>
    <w:rsid w:val="3A1950AA"/>
    <w:rsid w:val="3AB111F7"/>
    <w:rsid w:val="3B4669EF"/>
    <w:rsid w:val="3D5F167E"/>
    <w:rsid w:val="3EB57548"/>
    <w:rsid w:val="3F236ED6"/>
    <w:rsid w:val="40522AA1"/>
    <w:rsid w:val="414B5BF1"/>
    <w:rsid w:val="417B59A9"/>
    <w:rsid w:val="41EC1AAA"/>
    <w:rsid w:val="41F23385"/>
    <w:rsid w:val="420F6605"/>
    <w:rsid w:val="425F1C1D"/>
    <w:rsid w:val="43974B17"/>
    <w:rsid w:val="43A6315D"/>
    <w:rsid w:val="43B64C47"/>
    <w:rsid w:val="43CC52F4"/>
    <w:rsid w:val="44524540"/>
    <w:rsid w:val="44D22496"/>
    <w:rsid w:val="45F7492C"/>
    <w:rsid w:val="46F956FF"/>
    <w:rsid w:val="4826096A"/>
    <w:rsid w:val="488C5500"/>
    <w:rsid w:val="48CE63ED"/>
    <w:rsid w:val="4A2319E6"/>
    <w:rsid w:val="4A5676C5"/>
    <w:rsid w:val="4AD26469"/>
    <w:rsid w:val="4ADD6FDD"/>
    <w:rsid w:val="4B4E6DFE"/>
    <w:rsid w:val="4B53235D"/>
    <w:rsid w:val="4B65692B"/>
    <w:rsid w:val="4BB02232"/>
    <w:rsid w:val="4BF20248"/>
    <w:rsid w:val="4C3E30E2"/>
    <w:rsid w:val="4CF215AB"/>
    <w:rsid w:val="4D083312"/>
    <w:rsid w:val="4D5778A2"/>
    <w:rsid w:val="4DCE3306"/>
    <w:rsid w:val="4E1A4EAE"/>
    <w:rsid w:val="4E355844"/>
    <w:rsid w:val="4F624D5E"/>
    <w:rsid w:val="4FB355BA"/>
    <w:rsid w:val="4FBF5D0D"/>
    <w:rsid w:val="502F28CD"/>
    <w:rsid w:val="50A92DC5"/>
    <w:rsid w:val="50B52C6C"/>
    <w:rsid w:val="52483D98"/>
    <w:rsid w:val="532E3AFD"/>
    <w:rsid w:val="537C6C08"/>
    <w:rsid w:val="53AB35E0"/>
    <w:rsid w:val="54372316"/>
    <w:rsid w:val="544100EE"/>
    <w:rsid w:val="548B1879"/>
    <w:rsid w:val="57032983"/>
    <w:rsid w:val="58884167"/>
    <w:rsid w:val="593006CE"/>
    <w:rsid w:val="59641E04"/>
    <w:rsid w:val="596651B0"/>
    <w:rsid w:val="59AE3BD1"/>
    <w:rsid w:val="5A3966BC"/>
    <w:rsid w:val="5AD163F2"/>
    <w:rsid w:val="5AD17916"/>
    <w:rsid w:val="5DE750CF"/>
    <w:rsid w:val="5E6737F7"/>
    <w:rsid w:val="5EBE2BFD"/>
    <w:rsid w:val="5FBC1E36"/>
    <w:rsid w:val="60E05D3D"/>
    <w:rsid w:val="6139593A"/>
    <w:rsid w:val="61BF1B9C"/>
    <w:rsid w:val="61EF55ED"/>
    <w:rsid w:val="620D2F92"/>
    <w:rsid w:val="621C025F"/>
    <w:rsid w:val="625B7F01"/>
    <w:rsid w:val="62AF0E9D"/>
    <w:rsid w:val="630E2170"/>
    <w:rsid w:val="639D571B"/>
    <w:rsid w:val="63A158A5"/>
    <w:rsid w:val="63BE5EDA"/>
    <w:rsid w:val="65050052"/>
    <w:rsid w:val="651144BD"/>
    <w:rsid w:val="65240694"/>
    <w:rsid w:val="67460A40"/>
    <w:rsid w:val="67A779CA"/>
    <w:rsid w:val="67BD04AB"/>
    <w:rsid w:val="6817628E"/>
    <w:rsid w:val="68483D1F"/>
    <w:rsid w:val="68E72104"/>
    <w:rsid w:val="68F57436"/>
    <w:rsid w:val="69FE5503"/>
    <w:rsid w:val="6AA162E3"/>
    <w:rsid w:val="6ADB76E9"/>
    <w:rsid w:val="6B0A44EB"/>
    <w:rsid w:val="6B382988"/>
    <w:rsid w:val="6B4A76AE"/>
    <w:rsid w:val="6BC700F4"/>
    <w:rsid w:val="6C1B780B"/>
    <w:rsid w:val="6D2264C6"/>
    <w:rsid w:val="6D967C55"/>
    <w:rsid w:val="6E050859"/>
    <w:rsid w:val="6FA41DEF"/>
    <w:rsid w:val="71D14FAE"/>
    <w:rsid w:val="71D945B4"/>
    <w:rsid w:val="722B2DE0"/>
    <w:rsid w:val="72E61B5F"/>
    <w:rsid w:val="73AC1F59"/>
    <w:rsid w:val="751B4EE4"/>
    <w:rsid w:val="75D91F21"/>
    <w:rsid w:val="76B33626"/>
    <w:rsid w:val="76EA2DC0"/>
    <w:rsid w:val="771509CE"/>
    <w:rsid w:val="77FF5A34"/>
    <w:rsid w:val="78390AF0"/>
    <w:rsid w:val="78EA5255"/>
    <w:rsid w:val="78F119C9"/>
    <w:rsid w:val="797252A4"/>
    <w:rsid w:val="7A8E0724"/>
    <w:rsid w:val="7A992B33"/>
    <w:rsid w:val="7AD93E42"/>
    <w:rsid w:val="7C947884"/>
    <w:rsid w:val="7D1A6F58"/>
    <w:rsid w:val="7E5747D4"/>
    <w:rsid w:val="7E98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F082BC"/>
  <w15:docId w15:val="{1A96726F-1EC1-474D-A332-5FDD25BF3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uiPriority="0" w:qFormat="1"/>
    <w:lsdException w:name="toc 6" w:semiHidden="1" w:uiPriority="0" w:qFormat="1"/>
    <w:lsdException w:name="toc 7" w:semiHidden="1" w:uiPriority="0" w:qFormat="1"/>
    <w:lsdException w:name="toc 8" w:semiHidden="1" w:uiPriority="0" w:qFormat="1"/>
    <w:lsdException w:name="toc 9" w:semiHidden="1" w:uiPriority="0" w:qFormat="1"/>
    <w:lsdException w:name="Normal Indent" w:semiHidden="1" w:unhideWhenUsed="1"/>
    <w:lsdException w:name="footnote text" w:semiHidden="1" w:uiPriority="0" w:qFormat="1"/>
    <w:lsdException w:name="annotation text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pPr>
      <w:numPr>
        <w:ilvl w:val="1"/>
        <w:numId w:val="1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qFormat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qFormat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qFormat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120"/>
      <w:jc w:val="both"/>
    </w:pPr>
  </w:style>
  <w:style w:type="paragraph" w:styleId="BodyTextIndent">
    <w:name w:val="Body Text Indent"/>
    <w:basedOn w:val="Normal"/>
    <w:link w:val="BodyTextIndentChar"/>
    <w:qFormat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qFormat/>
    <w:pPr>
      <w:spacing w:after="120"/>
      <w:ind w:left="1134"/>
      <w:jc w:val="both"/>
    </w:pPr>
    <w:rPr>
      <w:lang w:eastAsia="de-DE"/>
    </w:rPr>
  </w:style>
  <w:style w:type="paragraph" w:styleId="TOC7">
    <w:name w:val="toc 7"/>
    <w:basedOn w:val="Normal"/>
    <w:next w:val="Normal"/>
    <w:semiHidden/>
    <w:qFormat/>
    <w:pPr>
      <w:ind w:left="1200"/>
    </w:pPr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sz w:val="20"/>
      <w:szCs w:val="20"/>
    </w:rPr>
  </w:style>
  <w:style w:type="paragraph" w:styleId="TOC5">
    <w:name w:val="toc 5"/>
    <w:basedOn w:val="Normal"/>
    <w:next w:val="Normal"/>
    <w:semiHidden/>
    <w:qFormat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3">
    <w:name w:val="toc 3"/>
    <w:basedOn w:val="Normal"/>
    <w:next w:val="Normal"/>
    <w:uiPriority w:val="39"/>
    <w:qFormat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semiHidden/>
    <w:qFormat/>
    <w:pPr>
      <w:ind w:left="1440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qFormat/>
    <w:pPr>
      <w:tabs>
        <w:tab w:val="center" w:pos="4820"/>
        <w:tab w:val="right" w:pos="9639"/>
      </w:tabs>
    </w:pPr>
  </w:style>
  <w:style w:type="paragraph" w:styleId="Header">
    <w:name w:val="header"/>
    <w:basedOn w:val="Normal"/>
    <w:link w:val="HeaderChar"/>
    <w:qFormat/>
    <w:pPr>
      <w:tabs>
        <w:tab w:val="center" w:pos="4820"/>
        <w:tab w:val="right" w:pos="9639"/>
      </w:tabs>
    </w:pPr>
  </w:style>
  <w:style w:type="paragraph" w:styleId="TOC1">
    <w:name w:val="toc 1"/>
    <w:basedOn w:val="Normal"/>
    <w:next w:val="Normal"/>
    <w:uiPriority w:val="39"/>
    <w:qFormat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4">
    <w:name w:val="toc 4"/>
    <w:basedOn w:val="Normal"/>
    <w:next w:val="Normal"/>
    <w:uiPriority w:val="39"/>
    <w:qFormat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Subtitle">
    <w:name w:val="Subtitle"/>
    <w:basedOn w:val="Normal"/>
    <w:link w:val="SubtitleChar"/>
    <w:qFormat/>
    <w:pPr>
      <w:spacing w:after="60"/>
      <w:jc w:val="center"/>
      <w:outlineLvl w:val="1"/>
    </w:pPr>
    <w:rPr>
      <w:rFonts w:cs="Arial"/>
    </w:rPr>
  </w:style>
  <w:style w:type="paragraph" w:styleId="FootnoteText">
    <w:name w:val="footnote text"/>
    <w:basedOn w:val="Normal"/>
    <w:link w:val="FootnoteTextChar"/>
    <w:semiHidden/>
    <w:qFormat/>
    <w:rPr>
      <w:sz w:val="20"/>
      <w:szCs w:val="20"/>
    </w:rPr>
  </w:style>
  <w:style w:type="paragraph" w:styleId="TOC6">
    <w:name w:val="toc 6"/>
    <w:basedOn w:val="Normal"/>
    <w:next w:val="Normal"/>
    <w:semiHidden/>
    <w:qFormat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qFormat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styleId="TOC2">
    <w:name w:val="toc 2"/>
    <w:basedOn w:val="Normal"/>
    <w:next w:val="Normal"/>
    <w:uiPriority w:val="39"/>
    <w:qFormat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9">
    <w:name w:val="toc 9"/>
    <w:basedOn w:val="Normal"/>
    <w:next w:val="Normal"/>
    <w:semiHidden/>
    <w:qFormat/>
    <w:pPr>
      <w:ind w:left="1680"/>
    </w:pPr>
    <w:rPr>
      <w:sz w:val="20"/>
      <w:szCs w:val="20"/>
    </w:rPr>
  </w:style>
  <w:style w:type="paragraph" w:styleId="Title">
    <w:name w:val="Title"/>
    <w:basedOn w:val="Normal"/>
    <w:link w:val="TitleChar"/>
    <w:qFormat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qFormat/>
    <w:rPr>
      <w:vertAlign w:val="baselin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16"/>
      <w:szCs w:val="16"/>
    </w:rPr>
  </w:style>
  <w:style w:type="character" w:styleId="FootnoteReference">
    <w:name w:val="footnote reference"/>
    <w:semiHidden/>
    <w:qFormat/>
    <w:rPr>
      <w:rFonts w:ascii="Arial" w:hAnsi="Arial"/>
      <w:sz w:val="16"/>
    </w:rPr>
  </w:style>
  <w:style w:type="character" w:customStyle="1" w:styleId="Heading1Char">
    <w:name w:val="Heading 1 Char"/>
    <w:link w:val="Heading1"/>
    <w:qFormat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qFormat/>
    <w:rPr>
      <w:rFonts w:cs="Calibri"/>
      <w:b/>
      <w:color w:val="0070C0"/>
      <w:sz w:val="24"/>
      <w:szCs w:val="24"/>
    </w:rPr>
  </w:style>
  <w:style w:type="character" w:customStyle="1" w:styleId="BodyTextChar">
    <w:name w:val="Body Text Char"/>
    <w:link w:val="BodyText"/>
    <w:qFormat/>
    <w:rPr>
      <w:rFonts w:ascii="Arial" w:hAnsi="Arial" w:cs="Times New Roman"/>
      <w:szCs w:val="24"/>
    </w:rPr>
  </w:style>
  <w:style w:type="character" w:customStyle="1" w:styleId="Heading3Char">
    <w:name w:val="Heading 3 Char"/>
    <w:link w:val="Heading3"/>
    <w:qFormat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qFormat/>
    <w:rPr>
      <w:rFonts w:ascii="Arial" w:hAnsi="Arial" w:cs="Calibri"/>
      <w:szCs w:val="20"/>
      <w:lang w:val="en-US" w:eastAsia="de-DE"/>
    </w:rPr>
  </w:style>
  <w:style w:type="character" w:customStyle="1" w:styleId="BodyTextIndentChar">
    <w:name w:val="Body Text Indent Char"/>
    <w:link w:val="BodyTextIndent"/>
    <w:qFormat/>
    <w:rPr>
      <w:rFonts w:ascii="Arial" w:hAnsi="Arial" w:cs="Times New Roman"/>
      <w:szCs w:val="24"/>
    </w:rPr>
  </w:style>
  <w:style w:type="character" w:customStyle="1" w:styleId="Heading5Char">
    <w:name w:val="Heading 5 Char"/>
    <w:link w:val="Heading5"/>
    <w:qFormat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qFormat/>
    <w:rPr>
      <w:rFonts w:ascii="Arial" w:hAnsi="Arial" w:cs="Calibri"/>
      <w:szCs w:val="20"/>
      <w:lang w:val="de-DE" w:eastAsia="de-DE"/>
    </w:rPr>
  </w:style>
  <w:style w:type="character" w:customStyle="1" w:styleId="BodyTextIndent2Char">
    <w:name w:val="Body Text Indent 2 Char"/>
    <w:link w:val="BodyTextIndent2"/>
    <w:qFormat/>
    <w:rPr>
      <w:rFonts w:ascii="Arial" w:hAnsi="Arial" w:cs="Times New Roman"/>
      <w:szCs w:val="24"/>
      <w:lang w:eastAsia="de-DE"/>
    </w:rPr>
  </w:style>
  <w:style w:type="character" w:customStyle="1" w:styleId="Heading7Char">
    <w:name w:val="Heading 7 Char"/>
    <w:link w:val="Heading7"/>
    <w:qFormat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qFormat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qFormat/>
    <w:rPr>
      <w:rFonts w:ascii="Arial" w:hAnsi="Arial" w:cs="Calibri"/>
      <w:szCs w:val="20"/>
      <w:lang w:val="de-DE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Arial" w:hAnsi="Arial" w:cs="Calibr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qFormat/>
    <w:rPr>
      <w:rFonts w:ascii="Arial" w:hAnsi="Arial" w:cs="Times New Roman"/>
      <w:szCs w:val="24"/>
    </w:rPr>
  </w:style>
  <w:style w:type="character" w:customStyle="1" w:styleId="HeaderChar">
    <w:name w:val="Header Char"/>
    <w:link w:val="Header"/>
    <w:qFormat/>
    <w:rPr>
      <w:rFonts w:ascii="Arial" w:eastAsia="Calibri" w:hAnsi="Arial" w:cs="Times New Roman"/>
      <w:szCs w:val="24"/>
      <w:lang w:eastAsia="en-GB"/>
    </w:rPr>
  </w:style>
  <w:style w:type="character" w:customStyle="1" w:styleId="SubtitleChar">
    <w:name w:val="Subtitle Char"/>
    <w:link w:val="Subtitle"/>
    <w:qFormat/>
    <w:rPr>
      <w:rFonts w:ascii="Arial" w:hAnsi="Arial" w:cs="Arial"/>
      <w:szCs w:val="24"/>
    </w:rPr>
  </w:style>
  <w:style w:type="character" w:customStyle="1" w:styleId="FootnoteTextChar">
    <w:name w:val="Footnote Text Char"/>
    <w:link w:val="FootnoteText"/>
    <w:semiHidden/>
    <w:qFormat/>
    <w:rPr>
      <w:rFonts w:ascii="Arial" w:hAnsi="Arial" w:cs="Times New Roman"/>
      <w:sz w:val="20"/>
      <w:szCs w:val="20"/>
    </w:rPr>
  </w:style>
  <w:style w:type="character" w:customStyle="1" w:styleId="TitleChar">
    <w:name w:val="Title Char"/>
    <w:link w:val="Title"/>
    <w:qFormat/>
    <w:rPr>
      <w:rFonts w:ascii="Arial" w:hAnsi="Arial" w:cs="Arial"/>
      <w:b/>
      <w:bCs/>
      <w:kern w:val="28"/>
      <w:sz w:val="32"/>
      <w:szCs w:val="32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Arial" w:hAnsi="Arial" w:cs="Calibri"/>
      <w:b/>
      <w:bCs/>
    </w:rPr>
  </w:style>
  <w:style w:type="paragraph" w:customStyle="1" w:styleId="Annex">
    <w:name w:val="Annex"/>
    <w:basedOn w:val="Heading1"/>
    <w:next w:val="Normal"/>
    <w:qFormat/>
    <w:pPr>
      <w:numPr>
        <w:numId w:val="2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qFormat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qFormat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qFormat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qFormat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qFormat/>
    <w:pPr>
      <w:numPr>
        <w:numId w:val="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qFormat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pPr>
      <w:numPr>
        <w:numId w:val="9"/>
      </w:numPr>
      <w:spacing w:before="120" w:after="120"/>
      <w:jc w:val="center"/>
    </w:pPr>
    <w:rPr>
      <w:i/>
      <w:szCs w:val="20"/>
    </w:rPr>
  </w:style>
  <w:style w:type="paragraph" w:customStyle="1" w:styleId="List1">
    <w:name w:val="List 1"/>
    <w:basedOn w:val="Normal"/>
    <w:qFormat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rFonts w:cs="Arial"/>
    </w:rPr>
  </w:style>
  <w:style w:type="paragraph" w:customStyle="1" w:styleId="Table">
    <w:name w:val="Table_#"/>
    <w:basedOn w:val="Normal"/>
    <w:next w:val="Normal"/>
    <w:qFormat/>
    <w:pPr>
      <w:numPr>
        <w:numId w:val="11"/>
      </w:numPr>
      <w:spacing w:before="120" w:after="120"/>
      <w:jc w:val="center"/>
    </w:pPr>
    <w:rPr>
      <w:i/>
      <w:szCs w:val="20"/>
    </w:rPr>
  </w:style>
  <w:style w:type="paragraph" w:customStyle="1" w:styleId="List1indent1">
    <w:name w:val="List 1 indent 1"/>
    <w:basedOn w:val="Normal"/>
    <w:qFormat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pPr>
      <w:numPr>
        <w:numId w:val="12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pPr>
      <w:numPr>
        <w:numId w:val="13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pPr>
      <w:numPr>
        <w:ilvl w:val="1"/>
        <w:numId w:val="13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pPr>
      <w:numPr>
        <w:ilvl w:val="2"/>
        <w:numId w:val="13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pPr>
      <w:numPr>
        <w:ilvl w:val="3"/>
        <w:numId w:val="13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pPr>
      <w:keepNext/>
      <w:numPr>
        <w:numId w:val="14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Appendix">
    <w:name w:val="Appendix"/>
    <w:basedOn w:val="Normal"/>
    <w:next w:val="Normal"/>
    <w:qFormat/>
    <w:pPr>
      <w:numPr>
        <w:numId w:val="15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Style2">
    <w:name w:val="_Style 2"/>
    <w:basedOn w:val="Normal"/>
    <w:next w:val="Normal"/>
    <w:qFormat/>
    <w:pPr>
      <w:pBdr>
        <w:bottom w:val="single" w:sz="6" w:space="1" w:color="auto"/>
      </w:pBdr>
      <w:jc w:val="center"/>
    </w:pPr>
    <w:rPr>
      <w:vanish/>
      <w:sz w:val="16"/>
    </w:rPr>
  </w:style>
  <w:style w:type="paragraph" w:customStyle="1" w:styleId="Style3">
    <w:name w:val="_Style 3"/>
    <w:basedOn w:val="Normal"/>
    <w:next w:val="Normal"/>
    <w:qFormat/>
    <w:pPr>
      <w:pBdr>
        <w:top w:val="single" w:sz="6" w:space="1" w:color="auto"/>
      </w:pBdr>
      <w:jc w:val="center"/>
    </w:pPr>
    <w:rPr>
      <w:vanish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F8BE7D-53E8-44EA-A604-DCD8781E8D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380C7D-E0C8-4A57-B978-8B7492BCCF73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F260C8B8-C9F0-4020-B1A7-2F8F3B65B5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653</Words>
  <Characters>3637</Characters>
  <Application>Microsoft Office Word</Application>
  <DocSecurity>0</DocSecurity>
  <Lines>303</Lines>
  <Paragraphs>268</Paragraphs>
  <ScaleCrop>false</ScaleCrop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Alisa Nechyporuk</cp:lastModifiedBy>
  <cp:revision>19</cp:revision>
  <dcterms:created xsi:type="dcterms:W3CDTF">2021-01-22T11:23:00Z</dcterms:created>
  <dcterms:modified xsi:type="dcterms:W3CDTF">2025-03-26T11:58:00Z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KSOProductBuildVer">
    <vt:lpwstr>2052-12.1.0.20305</vt:lpwstr>
  </property>
  <property fmtid="{D5CDD505-2E9C-101B-9397-08002B2CF9AE}" pid="5" name="ICV">
    <vt:lpwstr>A90758B3A935440B81B2C1186AE070AD_13</vt:lpwstr>
  </property>
  <property fmtid="{D5CDD505-2E9C-101B-9397-08002B2CF9AE}" pid="6" name="KSOTemplateDocerSaveRecord">
    <vt:lpwstr>eyJoZGlkIjoiOTI2MzNkYzc5MWNkMmE3NjYwMTRkOGQ0Y2Y1ODljMmMiLCJ1c2VySWQiOiI1Mzc1MjM4NjgifQ==</vt:lpwstr>
  </property>
  <property fmtid="{D5CDD505-2E9C-101B-9397-08002B2CF9AE}" pid="7" name="MediaServiceImageTags">
    <vt:lpwstr/>
  </property>
</Properties>
</file>